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C1" w:rsidRDefault="00B53109" w:rsidP="004D4DC1">
      <w:r>
        <w:rPr>
          <w:noProof/>
        </w:rPr>
        <w:drawing>
          <wp:anchor distT="0" distB="0" distL="114300" distR="114300" simplePos="0" relativeHeight="251664384" behindDoc="0" locked="0" layoutInCell="1" allowOverlap="1">
            <wp:simplePos x="0" y="0"/>
            <wp:positionH relativeFrom="margin">
              <wp:posOffset>114300</wp:posOffset>
            </wp:positionH>
            <wp:positionV relativeFrom="margin">
              <wp:posOffset>137160</wp:posOffset>
            </wp:positionV>
            <wp:extent cx="2118360" cy="17672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acofplogo (1).png"/>
                    <pic:cNvPicPr/>
                  </pic:nvPicPr>
                  <pic:blipFill>
                    <a:blip r:embed="rId8">
                      <a:extLst>
                        <a:ext uri="{28A0092B-C50C-407E-A947-70E740481C1C}">
                          <a14:useLocalDpi xmlns:a14="http://schemas.microsoft.com/office/drawing/2010/main" val="0"/>
                        </a:ext>
                      </a:extLst>
                    </a:blip>
                    <a:stretch>
                      <a:fillRect/>
                    </a:stretch>
                  </pic:blipFill>
                  <pic:spPr>
                    <a:xfrm>
                      <a:off x="0" y="0"/>
                      <a:ext cx="2118360" cy="1767205"/>
                    </a:xfrm>
                    <a:prstGeom prst="rect">
                      <a:avLst/>
                    </a:prstGeom>
                  </pic:spPr>
                </pic:pic>
              </a:graphicData>
            </a:graphic>
            <wp14:sizeRelH relativeFrom="margin">
              <wp14:pctWidth>0</wp14:pctWidth>
            </wp14:sizeRelH>
          </wp:anchor>
        </w:drawing>
      </w:r>
    </w:p>
    <w:p w:rsidR="004D4DC1" w:rsidRDefault="004D4DC1" w:rsidP="004D4DC1"/>
    <w:p w:rsidR="004D4DC1" w:rsidRDefault="004D4DC1" w:rsidP="004D4DC1">
      <w:pPr>
        <w:rPr>
          <w:b/>
          <w:color w:val="FF6600"/>
          <w:sz w:val="40"/>
        </w:rPr>
      </w:pPr>
      <w:r>
        <w:rPr>
          <w:b/>
          <w:color w:val="FF6600"/>
          <w:sz w:val="40"/>
        </w:rPr>
        <w:t xml:space="preserve">NCS-ACOFP 2017 </w:t>
      </w:r>
    </w:p>
    <w:p w:rsidR="004D4DC1" w:rsidRPr="00272C83" w:rsidRDefault="004D4DC1" w:rsidP="004D4DC1">
      <w:pPr>
        <w:rPr>
          <w:b/>
          <w:color w:val="FF6600"/>
          <w:sz w:val="40"/>
        </w:rPr>
      </w:pPr>
      <w:r>
        <w:rPr>
          <w:b/>
          <w:color w:val="FF6600"/>
          <w:sz w:val="40"/>
        </w:rPr>
        <w:t>Annual Meeting and CME Conference</w:t>
      </w:r>
    </w:p>
    <w:p w:rsidR="009E4C13" w:rsidRPr="009E4C13" w:rsidRDefault="009E4C13" w:rsidP="009E4C13">
      <w:pPr>
        <w:rPr>
          <w:sz w:val="28"/>
          <w:szCs w:val="28"/>
        </w:rPr>
      </w:pPr>
      <w:r w:rsidRPr="009E4C13">
        <w:rPr>
          <w:sz w:val="28"/>
          <w:szCs w:val="28"/>
        </w:rPr>
        <w:t xml:space="preserve">Theme: </w:t>
      </w:r>
      <w:r w:rsidRPr="009E4C13">
        <w:rPr>
          <w:i/>
          <w:sz w:val="28"/>
          <w:szCs w:val="28"/>
        </w:rPr>
        <w:t>Healthy Doctor, Healthy Patient</w:t>
      </w:r>
    </w:p>
    <w:p w:rsidR="009E4C13" w:rsidRDefault="009E4C13" w:rsidP="004D4DC1">
      <w:pPr>
        <w:jc w:val="left"/>
        <w:rPr>
          <w:sz w:val="24"/>
          <w:szCs w:val="24"/>
        </w:rPr>
      </w:pPr>
    </w:p>
    <w:p w:rsidR="00B53109" w:rsidRDefault="00B53109" w:rsidP="009E4C13">
      <w:pPr>
        <w:rPr>
          <w:b/>
          <w:sz w:val="28"/>
          <w:szCs w:val="28"/>
        </w:rPr>
      </w:pPr>
    </w:p>
    <w:p w:rsidR="009E4C13" w:rsidRPr="009E4C13" w:rsidRDefault="009E4C13" w:rsidP="00B53109">
      <w:pPr>
        <w:jc w:val="left"/>
        <w:rPr>
          <w:b/>
          <w:sz w:val="28"/>
          <w:szCs w:val="28"/>
        </w:rPr>
      </w:pPr>
      <w:r w:rsidRPr="009E4C13">
        <w:rPr>
          <w:b/>
          <w:sz w:val="28"/>
          <w:szCs w:val="28"/>
        </w:rPr>
        <w:t>August 11 – August 13, 2017</w:t>
      </w:r>
    </w:p>
    <w:p w:rsidR="009E4C13" w:rsidRDefault="009E4C13" w:rsidP="009E4C13">
      <w:pPr>
        <w:rPr>
          <w:b/>
          <w:sz w:val="28"/>
          <w:szCs w:val="28"/>
        </w:rPr>
      </w:pPr>
      <w:r w:rsidRPr="009E4C13">
        <w:rPr>
          <w:b/>
          <w:sz w:val="28"/>
          <w:szCs w:val="28"/>
        </w:rPr>
        <w:t xml:space="preserve">Pinehurst Resort, NC </w:t>
      </w:r>
    </w:p>
    <w:p w:rsidR="009E4C13" w:rsidRPr="009E4C13" w:rsidRDefault="009E4C13" w:rsidP="009E4C13">
      <w:pPr>
        <w:rPr>
          <w:b/>
          <w:sz w:val="28"/>
          <w:szCs w:val="28"/>
        </w:rPr>
      </w:pPr>
      <w:r>
        <w:rPr>
          <w:b/>
          <w:noProof/>
          <w:sz w:val="28"/>
          <w:szCs w:val="28"/>
        </w:rPr>
        <w:drawing>
          <wp:inline distT="0" distB="0" distL="0" distR="0">
            <wp:extent cx="3143250" cy="1308377"/>
            <wp:effectExtent l="0" t="0" r="0" b="635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ehurst Reso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1308377"/>
                    </a:xfrm>
                    <a:prstGeom prst="rect">
                      <a:avLst/>
                    </a:prstGeom>
                  </pic:spPr>
                </pic:pic>
              </a:graphicData>
            </a:graphic>
          </wp:inline>
        </w:drawing>
      </w:r>
    </w:p>
    <w:p w:rsidR="009E4C13" w:rsidRPr="009E4C13" w:rsidRDefault="009E4C13" w:rsidP="004D4DC1">
      <w:pPr>
        <w:jc w:val="left"/>
        <w:rPr>
          <w:sz w:val="28"/>
          <w:szCs w:val="28"/>
        </w:rPr>
      </w:pPr>
    </w:p>
    <w:p w:rsidR="009E4C13" w:rsidRDefault="009E4C13" w:rsidP="009E4C13">
      <w:pPr>
        <w:rPr>
          <w:sz w:val="24"/>
          <w:szCs w:val="24"/>
        </w:rPr>
      </w:pPr>
      <w:r w:rsidRPr="00272C83">
        <w:rPr>
          <w:b/>
          <w:color w:val="FF6600"/>
          <w:sz w:val="40"/>
        </w:rPr>
        <w:t>EXHIBITOR PROSPECTUS</w:t>
      </w:r>
      <w:r>
        <w:rPr>
          <w:b/>
          <w:color w:val="FF6600"/>
          <w:sz w:val="40"/>
        </w:rPr>
        <w:t xml:space="preserve"> AND MARKETING OPPORTUNITIES</w:t>
      </w:r>
    </w:p>
    <w:p w:rsidR="009E4C13" w:rsidRDefault="009E4C13" w:rsidP="004D4DC1">
      <w:pPr>
        <w:jc w:val="left"/>
        <w:rPr>
          <w:sz w:val="24"/>
          <w:szCs w:val="24"/>
        </w:rPr>
      </w:pPr>
    </w:p>
    <w:p w:rsidR="004D4DC1" w:rsidRPr="0051646F" w:rsidRDefault="008B08DE" w:rsidP="004D4DC1">
      <w:pPr>
        <w:jc w:val="left"/>
        <w:rPr>
          <w:sz w:val="24"/>
          <w:szCs w:val="24"/>
        </w:rPr>
      </w:pPr>
      <w:r>
        <w:rPr>
          <w:sz w:val="24"/>
          <w:szCs w:val="24"/>
        </w:rPr>
        <w:t xml:space="preserve">You are invited to join us for our Annual </w:t>
      </w:r>
      <w:r w:rsidR="00710649">
        <w:rPr>
          <w:sz w:val="24"/>
          <w:szCs w:val="24"/>
        </w:rPr>
        <w:t>M</w:t>
      </w:r>
      <w:r>
        <w:rPr>
          <w:sz w:val="24"/>
          <w:szCs w:val="24"/>
        </w:rPr>
        <w:t xml:space="preserve">eeting and CME Conference.  </w:t>
      </w:r>
      <w:r w:rsidR="004D4DC1" w:rsidRPr="0051646F">
        <w:rPr>
          <w:sz w:val="24"/>
          <w:szCs w:val="24"/>
        </w:rPr>
        <w:t xml:space="preserve">Physicians </w:t>
      </w:r>
      <w:r w:rsidR="00581EF4">
        <w:rPr>
          <w:sz w:val="24"/>
          <w:szCs w:val="24"/>
        </w:rPr>
        <w:t xml:space="preserve">and medical students </w:t>
      </w:r>
      <w:r w:rsidR="004D4DC1" w:rsidRPr="0051646F">
        <w:rPr>
          <w:sz w:val="24"/>
          <w:szCs w:val="24"/>
        </w:rPr>
        <w:t xml:space="preserve">from all across NC will be in attendance at this event.  </w:t>
      </w:r>
    </w:p>
    <w:p w:rsidR="004D4DC1" w:rsidRPr="0051646F" w:rsidRDefault="004D4DC1" w:rsidP="004D4DC1">
      <w:pPr>
        <w:jc w:val="left"/>
        <w:rPr>
          <w:sz w:val="24"/>
          <w:szCs w:val="24"/>
        </w:rPr>
      </w:pPr>
    </w:p>
    <w:p w:rsidR="004D4DC1" w:rsidRPr="0051646F" w:rsidRDefault="004D4DC1" w:rsidP="004D4DC1">
      <w:pPr>
        <w:jc w:val="left"/>
        <w:rPr>
          <w:sz w:val="24"/>
          <w:szCs w:val="24"/>
        </w:rPr>
      </w:pPr>
      <w:r w:rsidRPr="0051646F">
        <w:rPr>
          <w:sz w:val="24"/>
          <w:szCs w:val="24"/>
        </w:rPr>
        <w:t>In addition to t</w:t>
      </w:r>
      <w:r w:rsidR="008B08DE">
        <w:rPr>
          <w:sz w:val="24"/>
          <w:szCs w:val="24"/>
        </w:rPr>
        <w:t xml:space="preserve">he CME sessions, </w:t>
      </w:r>
      <w:r>
        <w:rPr>
          <w:sz w:val="24"/>
          <w:szCs w:val="24"/>
        </w:rPr>
        <w:t xml:space="preserve">attendees </w:t>
      </w:r>
      <w:r w:rsidR="008B08DE">
        <w:rPr>
          <w:sz w:val="24"/>
          <w:szCs w:val="24"/>
        </w:rPr>
        <w:t xml:space="preserve">will have the opportunity </w:t>
      </w:r>
      <w:r w:rsidRPr="0051646F">
        <w:rPr>
          <w:sz w:val="24"/>
          <w:szCs w:val="24"/>
        </w:rPr>
        <w:t xml:space="preserve">to visit with exhibitors who have products, services or information to share with them. </w:t>
      </w:r>
      <w:r>
        <w:rPr>
          <w:sz w:val="24"/>
          <w:szCs w:val="24"/>
        </w:rPr>
        <w:t xml:space="preserve"> </w:t>
      </w:r>
      <w:r w:rsidRPr="0051646F">
        <w:rPr>
          <w:sz w:val="24"/>
          <w:szCs w:val="24"/>
        </w:rPr>
        <w:t>We are offering spaces to 2</w:t>
      </w:r>
      <w:r w:rsidR="008B08DE">
        <w:rPr>
          <w:sz w:val="24"/>
          <w:szCs w:val="24"/>
        </w:rPr>
        <w:t>0</w:t>
      </w:r>
      <w:r w:rsidRPr="0051646F">
        <w:rPr>
          <w:sz w:val="24"/>
          <w:szCs w:val="24"/>
        </w:rPr>
        <w:t xml:space="preserve"> vendors.  The exhibit hall will be </w:t>
      </w:r>
      <w:r>
        <w:rPr>
          <w:sz w:val="24"/>
          <w:szCs w:val="24"/>
        </w:rPr>
        <w:t xml:space="preserve">open on Friday afternoon </w:t>
      </w:r>
      <w:r w:rsidR="008B08DE">
        <w:rPr>
          <w:sz w:val="24"/>
          <w:szCs w:val="24"/>
        </w:rPr>
        <w:t xml:space="preserve">starting at 1:00 pm </w:t>
      </w:r>
      <w:r w:rsidR="00710649">
        <w:rPr>
          <w:sz w:val="24"/>
          <w:szCs w:val="24"/>
        </w:rPr>
        <w:t xml:space="preserve">until 5:00 pm and on </w:t>
      </w:r>
      <w:r>
        <w:rPr>
          <w:sz w:val="24"/>
          <w:szCs w:val="24"/>
        </w:rPr>
        <w:t xml:space="preserve">Saturday </w:t>
      </w:r>
      <w:r w:rsidR="00710649">
        <w:rPr>
          <w:sz w:val="24"/>
          <w:szCs w:val="24"/>
        </w:rPr>
        <w:t xml:space="preserve">from 7:30 pm </w:t>
      </w:r>
      <w:r w:rsidR="009E4C13">
        <w:rPr>
          <w:sz w:val="24"/>
          <w:szCs w:val="24"/>
        </w:rPr>
        <w:t xml:space="preserve">until 3:00 pm.  </w:t>
      </w:r>
    </w:p>
    <w:p w:rsidR="004D4DC1" w:rsidRPr="0051646F" w:rsidRDefault="004D4DC1" w:rsidP="004D4DC1">
      <w:pPr>
        <w:jc w:val="left"/>
        <w:rPr>
          <w:sz w:val="24"/>
          <w:szCs w:val="24"/>
        </w:rPr>
      </w:pPr>
    </w:p>
    <w:p w:rsidR="004D4DC1" w:rsidRPr="0051646F" w:rsidRDefault="00716B91" w:rsidP="004D4DC1">
      <w:pPr>
        <w:jc w:val="left"/>
        <w:rPr>
          <w:sz w:val="24"/>
          <w:szCs w:val="24"/>
        </w:rPr>
      </w:pPr>
      <w:r>
        <w:rPr>
          <w:sz w:val="24"/>
          <w:szCs w:val="24"/>
        </w:rPr>
        <w:t xml:space="preserve">Details about sponsorship levels and exhibitor fees are listed on the following pages.  </w:t>
      </w:r>
      <w:r w:rsidR="004D4DC1">
        <w:rPr>
          <w:sz w:val="24"/>
          <w:szCs w:val="24"/>
        </w:rPr>
        <w:t xml:space="preserve">Please call me </w:t>
      </w:r>
      <w:r>
        <w:rPr>
          <w:sz w:val="24"/>
          <w:szCs w:val="24"/>
        </w:rPr>
        <w:t xml:space="preserve">at 910-893-7960 </w:t>
      </w:r>
      <w:r w:rsidR="004D4DC1">
        <w:rPr>
          <w:sz w:val="24"/>
          <w:szCs w:val="24"/>
        </w:rPr>
        <w:t xml:space="preserve">if you have questions about any of the information described in the following pages.  </w:t>
      </w:r>
    </w:p>
    <w:p w:rsidR="004D4DC1" w:rsidRPr="0051646F" w:rsidRDefault="004D4DC1" w:rsidP="004D4DC1">
      <w:pPr>
        <w:jc w:val="left"/>
        <w:rPr>
          <w:sz w:val="24"/>
          <w:szCs w:val="24"/>
        </w:rPr>
      </w:pPr>
    </w:p>
    <w:p w:rsidR="004D4DC1" w:rsidRPr="00CB6EFD" w:rsidRDefault="004D4DC1" w:rsidP="004D4DC1">
      <w:pPr>
        <w:jc w:val="left"/>
        <w:rPr>
          <w:rFonts w:ascii="Segoe Script" w:hAnsi="Segoe Script"/>
          <w:color w:val="0070C0"/>
          <w:sz w:val="24"/>
          <w:szCs w:val="24"/>
        </w:rPr>
      </w:pPr>
      <w:r w:rsidRPr="00CB6EFD">
        <w:rPr>
          <w:rFonts w:ascii="Segoe Script" w:hAnsi="Segoe Script"/>
          <w:color w:val="0070C0"/>
          <w:sz w:val="24"/>
          <w:szCs w:val="24"/>
        </w:rPr>
        <w:t>Nancy D. Guy</w:t>
      </w:r>
    </w:p>
    <w:p w:rsidR="004D4DC1" w:rsidRPr="00CB6EFD" w:rsidRDefault="00C10EE2" w:rsidP="004D4DC1">
      <w:pPr>
        <w:jc w:val="left"/>
      </w:pPr>
      <w:hyperlink r:id="rId11" w:history="1">
        <w:r w:rsidR="004D4DC1" w:rsidRPr="00716B91">
          <w:rPr>
            <w:rStyle w:val="Hyperlink"/>
          </w:rPr>
          <w:t>Nancy D. Guy</w:t>
        </w:r>
      </w:hyperlink>
      <w:r w:rsidR="004D4DC1" w:rsidRPr="00CB6EFD">
        <w:t xml:space="preserve">, Conference Coordinator </w:t>
      </w:r>
    </w:p>
    <w:p w:rsidR="0088742C" w:rsidRDefault="004D4DC1" w:rsidP="004D4DC1">
      <w:pPr>
        <w:jc w:val="left"/>
      </w:pPr>
      <w:r w:rsidRPr="00CB6EFD">
        <w:t>PO Box 4280</w:t>
      </w:r>
      <w:r w:rsidR="008B08DE" w:rsidRPr="00CB6EFD">
        <w:t xml:space="preserve">, </w:t>
      </w:r>
      <w:r w:rsidRPr="00CB6EFD">
        <w:t>Buies Creek, NC 27506</w:t>
      </w:r>
    </w:p>
    <w:p w:rsidR="0088742C" w:rsidRDefault="0088742C">
      <w:pPr>
        <w:spacing w:after="160" w:line="259" w:lineRule="auto"/>
        <w:jc w:val="left"/>
      </w:pPr>
      <w:r>
        <w:br w:type="page"/>
      </w:r>
    </w:p>
    <w:p w:rsidR="004D4DC1" w:rsidRDefault="0088742C" w:rsidP="004D4DC1">
      <w:r w:rsidRPr="0088742C">
        <w:rPr>
          <w:b/>
          <w:color w:val="0070C0"/>
          <w:sz w:val="40"/>
        </w:rPr>
        <w:lastRenderedPageBreak/>
        <w:t>NCS-ACOFP 2017 Annual Meeting and CME Conference</w:t>
      </w:r>
    </w:p>
    <w:p w:rsidR="004D4DC1" w:rsidRDefault="004D4DC1" w:rsidP="004D4DC1">
      <w:r>
        <w:rPr>
          <w:noProof/>
        </w:rPr>
        <mc:AlternateContent>
          <mc:Choice Requires="wps">
            <w:drawing>
              <wp:anchor distT="0" distB="0" distL="114300" distR="114300" simplePos="0" relativeHeight="251659264" behindDoc="0" locked="0" layoutInCell="1" allowOverlap="1" wp14:anchorId="46D75743" wp14:editId="4E3B7E81">
                <wp:simplePos x="0" y="0"/>
                <wp:positionH relativeFrom="margin">
                  <wp:align>left</wp:align>
                </wp:positionH>
                <wp:positionV relativeFrom="paragraph">
                  <wp:posOffset>-7620</wp:posOffset>
                </wp:positionV>
                <wp:extent cx="6522720" cy="38100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6522720" cy="381000"/>
                        </a:xfrm>
                        <a:prstGeom prst="rect">
                          <a:avLst/>
                        </a:prstGeom>
                        <a:solidFill>
                          <a:sysClr val="window" lastClr="FFFFFF"/>
                        </a:solidFill>
                        <a:ln w="25400" cap="flat" cmpd="sng" algn="ctr">
                          <a:solidFill>
                            <a:srgbClr val="F79646"/>
                          </a:solidFill>
                          <a:prstDash val="solid"/>
                        </a:ln>
                        <a:effectLst/>
                      </wps:spPr>
                      <wps:txbx>
                        <w:txbxContent>
                          <w:p w:rsidR="005A43E3" w:rsidRDefault="005A43E3" w:rsidP="004D4DC1">
                            <w:pPr>
                              <w:jc w:val="both"/>
                            </w:pPr>
                            <w:r>
                              <w:rPr>
                                <w:b/>
                                <w:sz w:val="32"/>
                              </w:rPr>
                              <w:t>Exhibit Area Schedule</w:t>
                            </w:r>
                            <w:r>
                              <w:tab/>
                            </w:r>
                            <w:r>
                              <w:tab/>
                            </w:r>
                            <w:r>
                              <w:tab/>
                            </w:r>
                            <w:r>
                              <w:tab/>
                            </w:r>
                            <w:r>
                              <w:tab/>
                            </w:r>
                            <w:r>
                              <w:tab/>
                            </w:r>
                            <w:r>
                              <w:tab/>
                            </w:r>
                            <w:r>
                              <w:tab/>
                            </w:r>
                          </w:p>
                          <w:p w:rsidR="005A43E3" w:rsidRDefault="005A43E3" w:rsidP="004D4DC1">
                            <w:pPr>
                              <w:jc w:val="right"/>
                            </w:pPr>
                          </w:p>
                          <w:p w:rsidR="005A43E3" w:rsidRDefault="005A43E3" w:rsidP="004D4D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75743" id="_x0000_t202" coordsize="21600,21600" o:spt="202" path="m,l,21600r21600,l21600,xe">
                <v:stroke joinstyle="miter"/>
                <v:path gradientshapeok="t" o:connecttype="rect"/>
              </v:shapetype>
              <v:shape id="Text Box 14" o:spid="_x0000_s1026" type="#_x0000_t202" style="position:absolute;left:0;text-align:left;margin-left:0;margin-top:-.6pt;width:513.6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" fillcolor="window" strokecolor="#f79646" strokeweight="2pt">
                <v:textbox>
                  <w:txbxContent>
                    <w:p w:rsidR="005A43E3" w:rsidRDefault="005A43E3" w:rsidP="004D4DC1">
                      <w:pPr>
                        <w:jc w:val="both"/>
                      </w:pPr>
                      <w:r>
                        <w:rPr>
                          <w:b/>
                          <w:sz w:val="32"/>
                        </w:rPr>
                        <w:t>Exhibit Area Schedule</w:t>
                      </w:r>
                      <w:r>
                        <w:tab/>
                      </w:r>
                      <w:r>
                        <w:tab/>
                      </w:r>
                      <w:r>
                        <w:tab/>
                      </w:r>
                      <w:r>
                        <w:tab/>
                      </w:r>
                      <w:r>
                        <w:tab/>
                      </w:r>
                      <w:r>
                        <w:tab/>
                      </w:r>
                      <w:r>
                        <w:tab/>
                      </w:r>
                      <w:r>
                        <w:tab/>
                      </w:r>
                    </w:p>
                    <w:p w:rsidR="005A43E3" w:rsidRDefault="005A43E3" w:rsidP="004D4DC1">
                      <w:pPr>
                        <w:jc w:val="right"/>
                      </w:pPr>
                    </w:p>
                    <w:p w:rsidR="005A43E3" w:rsidRDefault="005A43E3" w:rsidP="004D4DC1">
                      <w:pPr>
                        <w:jc w:val="right"/>
                      </w:pPr>
                    </w:p>
                  </w:txbxContent>
                </v:textbox>
                <w10:wrap anchorx="margin"/>
              </v:shape>
            </w:pict>
          </mc:Fallback>
        </mc:AlternateContent>
      </w:r>
    </w:p>
    <w:p w:rsidR="004D4DC1" w:rsidRPr="00943417" w:rsidRDefault="004D4DC1" w:rsidP="004D4DC1"/>
    <w:p w:rsidR="004D4DC1" w:rsidRDefault="004D4DC1" w:rsidP="004D4DC1">
      <w:pPr>
        <w:tabs>
          <w:tab w:val="left" w:pos="2610"/>
        </w:tabs>
        <w:autoSpaceDE w:val="0"/>
        <w:autoSpaceDN w:val="0"/>
        <w:adjustRightInd w:val="0"/>
        <w:spacing w:line="240" w:lineRule="auto"/>
        <w:ind w:left="90"/>
        <w:jc w:val="left"/>
        <w:rPr>
          <w:rFonts w:cs="ArialMT"/>
        </w:rPr>
      </w:pPr>
      <w:r w:rsidRPr="00BE04AD">
        <w:rPr>
          <w:rFonts w:cs="ArialMT"/>
        </w:rPr>
        <w:t xml:space="preserve">Friday, </w:t>
      </w:r>
      <w:r w:rsidR="008B08DE">
        <w:rPr>
          <w:rFonts w:cs="ArialMT"/>
        </w:rPr>
        <w:t>August 11</w:t>
      </w:r>
      <w:r w:rsidRPr="00BE04AD">
        <w:rPr>
          <w:rFonts w:cs="ArialMT"/>
        </w:rPr>
        <w:tab/>
      </w:r>
      <w:r w:rsidR="008B08DE">
        <w:rPr>
          <w:rFonts w:cs="ArialMT"/>
        </w:rPr>
        <w:t xml:space="preserve">11:00 am – 1:00 pm </w:t>
      </w:r>
      <w:r w:rsidRPr="00BE04AD">
        <w:rPr>
          <w:rFonts w:cs="ArialMT"/>
        </w:rPr>
        <w:t xml:space="preserve">    Set-Up</w:t>
      </w:r>
      <w:r>
        <w:rPr>
          <w:rFonts w:cs="ArialMT"/>
        </w:rPr>
        <w:t xml:space="preserve"> </w:t>
      </w:r>
    </w:p>
    <w:p w:rsidR="008B08DE" w:rsidRDefault="008B08DE" w:rsidP="004D4DC1">
      <w:pPr>
        <w:tabs>
          <w:tab w:val="left" w:pos="2610"/>
        </w:tabs>
        <w:autoSpaceDE w:val="0"/>
        <w:autoSpaceDN w:val="0"/>
        <w:adjustRightInd w:val="0"/>
        <w:spacing w:line="240" w:lineRule="auto"/>
        <w:ind w:left="90"/>
        <w:jc w:val="left"/>
        <w:rPr>
          <w:rFonts w:cs="ArialMT"/>
        </w:rPr>
      </w:pPr>
      <w:r>
        <w:rPr>
          <w:rFonts w:cs="ArialMT"/>
        </w:rPr>
        <w:tab/>
        <w:t xml:space="preserve">1:00 pm – </w:t>
      </w:r>
      <w:r w:rsidR="00710649">
        <w:rPr>
          <w:rFonts w:cs="ArialMT"/>
        </w:rPr>
        <w:t xml:space="preserve"> </w:t>
      </w:r>
      <w:r>
        <w:rPr>
          <w:rFonts w:cs="ArialMT"/>
        </w:rPr>
        <w:t xml:space="preserve">6:00 pm       Exhibit Hall Open </w:t>
      </w:r>
    </w:p>
    <w:p w:rsidR="004D4DC1" w:rsidRPr="00BE04AD" w:rsidRDefault="004D4DC1" w:rsidP="004D4DC1">
      <w:pPr>
        <w:autoSpaceDE w:val="0"/>
        <w:autoSpaceDN w:val="0"/>
        <w:adjustRightInd w:val="0"/>
        <w:spacing w:line="240" w:lineRule="auto"/>
        <w:ind w:left="90"/>
        <w:jc w:val="left"/>
        <w:rPr>
          <w:rFonts w:cs="ArialMT"/>
        </w:rPr>
      </w:pPr>
      <w:r w:rsidRPr="00BE04AD">
        <w:rPr>
          <w:rFonts w:cs="ArialMT"/>
        </w:rPr>
        <w:t xml:space="preserve">Saturday, </w:t>
      </w:r>
      <w:r w:rsidR="008B08DE">
        <w:rPr>
          <w:rFonts w:cs="ArialMT"/>
        </w:rPr>
        <w:t xml:space="preserve">August 12   </w:t>
      </w:r>
      <w:r w:rsidRPr="00BE04AD">
        <w:rPr>
          <w:rFonts w:cs="ArialMT"/>
        </w:rPr>
        <w:t xml:space="preserve">       </w:t>
      </w:r>
      <w:r>
        <w:rPr>
          <w:rFonts w:cs="ArialMT"/>
        </w:rPr>
        <w:t xml:space="preserve">    </w:t>
      </w:r>
      <w:r w:rsidR="008B08DE">
        <w:rPr>
          <w:rFonts w:cs="ArialMT"/>
        </w:rPr>
        <w:t xml:space="preserve"> 7:3</w:t>
      </w:r>
      <w:r w:rsidRPr="00BE04AD">
        <w:rPr>
          <w:rFonts w:cs="ArialMT"/>
        </w:rPr>
        <w:t xml:space="preserve">0 am - </w:t>
      </w:r>
      <w:r w:rsidR="008B08DE">
        <w:rPr>
          <w:rFonts w:cs="ArialMT"/>
        </w:rPr>
        <w:t>3</w:t>
      </w:r>
      <w:r w:rsidRPr="00BE04AD">
        <w:rPr>
          <w:rFonts w:cs="ArialMT"/>
        </w:rPr>
        <w:t xml:space="preserve">:00 </w:t>
      </w:r>
      <w:r w:rsidR="008B08DE">
        <w:rPr>
          <w:rFonts w:cs="ArialMT"/>
        </w:rPr>
        <w:t>p</w:t>
      </w:r>
      <w:r w:rsidRPr="00BE04AD">
        <w:rPr>
          <w:rFonts w:cs="ArialMT"/>
        </w:rPr>
        <w:t xml:space="preserve">m    </w:t>
      </w:r>
      <w:r w:rsidR="008B08DE">
        <w:rPr>
          <w:rFonts w:cs="ArialMT"/>
        </w:rPr>
        <w:t xml:space="preserve">     Exhibit Hall Open</w:t>
      </w:r>
      <w:r w:rsidRPr="00BE04AD">
        <w:rPr>
          <w:rFonts w:cs="ArialMT"/>
        </w:rPr>
        <w:t xml:space="preserve">   </w:t>
      </w:r>
      <w:r>
        <w:rPr>
          <w:rFonts w:cs="ArialMT"/>
        </w:rPr>
        <w:t xml:space="preserve">  </w:t>
      </w:r>
    </w:p>
    <w:p w:rsidR="004D4DC1" w:rsidRDefault="004D4DC1" w:rsidP="004D4DC1">
      <w:pPr>
        <w:tabs>
          <w:tab w:val="left" w:pos="5697"/>
        </w:tabs>
        <w:jc w:val="left"/>
      </w:pPr>
      <w:r>
        <w:rPr>
          <w:noProof/>
        </w:rPr>
        <mc:AlternateContent>
          <mc:Choice Requires="wps">
            <w:drawing>
              <wp:anchor distT="0" distB="0" distL="114300" distR="114300" simplePos="0" relativeHeight="251660288" behindDoc="0" locked="0" layoutInCell="1" allowOverlap="1" wp14:anchorId="5B70FA8C" wp14:editId="1848A4FA">
                <wp:simplePos x="0" y="0"/>
                <wp:positionH relativeFrom="margin">
                  <wp:align>left</wp:align>
                </wp:positionH>
                <wp:positionV relativeFrom="paragraph">
                  <wp:posOffset>75565</wp:posOffset>
                </wp:positionV>
                <wp:extent cx="6629400" cy="3962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629400" cy="396240"/>
                        </a:xfrm>
                        <a:prstGeom prst="rect">
                          <a:avLst/>
                        </a:prstGeom>
                        <a:solidFill>
                          <a:sysClr val="window" lastClr="FFFFFF"/>
                        </a:solidFill>
                        <a:ln w="25400" cap="flat" cmpd="sng" algn="ctr">
                          <a:solidFill>
                            <a:srgbClr val="F79646"/>
                          </a:solidFill>
                          <a:prstDash val="solid"/>
                        </a:ln>
                        <a:effectLst/>
                      </wps:spPr>
                      <wps:txbx>
                        <w:txbxContent>
                          <w:p w:rsidR="005A43E3" w:rsidRDefault="005A43E3" w:rsidP="004D4DC1">
                            <w:pPr>
                              <w:ind w:left="-180" w:firstLine="180"/>
                              <w:jc w:val="both"/>
                            </w:pPr>
                            <w:r>
                              <w:rPr>
                                <w:b/>
                                <w:sz w:val="32"/>
                              </w:rPr>
                              <w:t>Sponsorship Opportunities</w:t>
                            </w:r>
                            <w:r w:rsidRPr="00786FD6">
                              <w:rPr>
                                <w:b/>
                                <w:sz w:val="32"/>
                                <w:szCs w:val="32"/>
                              </w:rPr>
                              <w:tab/>
                              <w:t>:  Register by J</w:t>
                            </w:r>
                            <w:r>
                              <w:rPr>
                                <w:b/>
                                <w:sz w:val="32"/>
                                <w:szCs w:val="32"/>
                              </w:rPr>
                              <w:t>uly 1</w:t>
                            </w:r>
                            <w:r w:rsidRPr="00786FD6">
                              <w:rPr>
                                <w:b/>
                                <w:sz w:val="32"/>
                                <w:szCs w:val="32"/>
                              </w:rPr>
                              <w:t>, 2017</w:t>
                            </w:r>
                            <w:r>
                              <w:tab/>
                            </w:r>
                            <w:r>
                              <w:tab/>
                            </w:r>
                            <w:r>
                              <w:tab/>
                            </w:r>
                            <w:r>
                              <w:tab/>
                            </w:r>
                            <w:r>
                              <w:tab/>
                            </w:r>
                            <w:r>
                              <w:tab/>
                            </w:r>
                          </w:p>
                          <w:p w:rsidR="005A43E3" w:rsidRDefault="005A43E3" w:rsidP="004D4DC1">
                            <w:pPr>
                              <w:ind w:left="-180" w:firstLine="180"/>
                              <w:jc w:val="both"/>
                            </w:pPr>
                          </w:p>
                          <w:p w:rsidR="005A43E3" w:rsidRDefault="005A43E3" w:rsidP="004D4DC1">
                            <w:pPr>
                              <w:ind w:left="-180" w:firstLine="180"/>
                              <w:jc w:val="both"/>
                            </w:pPr>
                          </w:p>
                          <w:p w:rsidR="005A43E3" w:rsidRDefault="005A43E3" w:rsidP="004D4DC1">
                            <w:pPr>
                              <w:ind w:left="-180" w:firstLine="180"/>
                              <w:jc w:val="right"/>
                            </w:pPr>
                          </w:p>
                          <w:p w:rsidR="005A43E3" w:rsidRDefault="005A43E3" w:rsidP="004D4DC1">
                            <w:pPr>
                              <w:ind w:left="-180" w:firstLine="18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0FA8C" id="Text Box 15" o:spid="_x0000_s1027" type="#_x0000_t202" style="position:absolute;margin-left:0;margin-top:5.95pt;width:522pt;height:3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" fillcolor="window" strokecolor="#f79646" strokeweight="2pt">
                <v:textbox>
                  <w:txbxContent>
                    <w:p w:rsidR="005A43E3" w:rsidRDefault="005A43E3" w:rsidP="004D4DC1">
                      <w:pPr>
                        <w:ind w:left="-180" w:firstLine="180"/>
                        <w:jc w:val="both"/>
                      </w:pPr>
                      <w:r>
                        <w:rPr>
                          <w:b/>
                          <w:sz w:val="32"/>
                        </w:rPr>
                        <w:t>Sponsorship Opportunities</w:t>
                      </w:r>
                      <w:r w:rsidRPr="00786FD6">
                        <w:rPr>
                          <w:b/>
                          <w:sz w:val="32"/>
                          <w:szCs w:val="32"/>
                        </w:rPr>
                        <w:tab/>
                        <w:t>:  Register by J</w:t>
                      </w:r>
                      <w:r>
                        <w:rPr>
                          <w:b/>
                          <w:sz w:val="32"/>
                          <w:szCs w:val="32"/>
                        </w:rPr>
                        <w:t>uly 1</w:t>
                      </w:r>
                      <w:r w:rsidRPr="00786FD6">
                        <w:rPr>
                          <w:b/>
                          <w:sz w:val="32"/>
                          <w:szCs w:val="32"/>
                        </w:rPr>
                        <w:t>, 2017</w:t>
                      </w:r>
                      <w:r>
                        <w:tab/>
                      </w:r>
                      <w:r>
                        <w:tab/>
                      </w:r>
                      <w:r>
                        <w:tab/>
                      </w:r>
                      <w:r>
                        <w:tab/>
                      </w:r>
                      <w:r>
                        <w:tab/>
                      </w:r>
                      <w:r>
                        <w:tab/>
                      </w:r>
                    </w:p>
                    <w:p w:rsidR="005A43E3" w:rsidRDefault="005A43E3" w:rsidP="004D4DC1">
                      <w:pPr>
                        <w:ind w:left="-180" w:firstLine="180"/>
                        <w:jc w:val="both"/>
                      </w:pPr>
                    </w:p>
                    <w:p w:rsidR="005A43E3" w:rsidRDefault="005A43E3" w:rsidP="004D4DC1">
                      <w:pPr>
                        <w:ind w:left="-180" w:firstLine="180"/>
                        <w:jc w:val="both"/>
                      </w:pPr>
                    </w:p>
                    <w:p w:rsidR="005A43E3" w:rsidRDefault="005A43E3" w:rsidP="004D4DC1">
                      <w:pPr>
                        <w:ind w:left="-180" w:firstLine="180"/>
                        <w:jc w:val="right"/>
                      </w:pPr>
                    </w:p>
                    <w:p w:rsidR="005A43E3" w:rsidRDefault="005A43E3" w:rsidP="004D4DC1">
                      <w:pPr>
                        <w:ind w:left="-180" w:firstLine="180"/>
                        <w:jc w:val="right"/>
                      </w:pPr>
                    </w:p>
                  </w:txbxContent>
                </v:textbox>
                <w10:wrap anchorx="margin"/>
              </v:shape>
            </w:pict>
          </mc:Fallback>
        </mc:AlternateContent>
      </w:r>
    </w:p>
    <w:p w:rsidR="004D4DC1" w:rsidRPr="00D34079" w:rsidRDefault="004D4DC1" w:rsidP="0088742C">
      <w:pPr>
        <w:jc w:val="left"/>
      </w:pPr>
    </w:p>
    <w:p w:rsidR="004D4DC1" w:rsidRPr="00D34079" w:rsidRDefault="004D4DC1" w:rsidP="004D4DC1"/>
    <w:p w:rsidR="00CB6EFD" w:rsidRDefault="004D4DC1" w:rsidP="00CB6EFD">
      <w:pPr>
        <w:jc w:val="left"/>
        <w:rPr>
          <w:sz w:val="24"/>
          <w:szCs w:val="24"/>
        </w:rPr>
      </w:pPr>
      <w:r w:rsidRPr="0051646F">
        <w:rPr>
          <w:b/>
          <w:sz w:val="24"/>
          <w:szCs w:val="24"/>
        </w:rPr>
        <w:t>P</w:t>
      </w:r>
      <w:r w:rsidR="00710649">
        <w:rPr>
          <w:b/>
          <w:sz w:val="24"/>
          <w:szCs w:val="24"/>
        </w:rPr>
        <w:t xml:space="preserve">latinum </w:t>
      </w:r>
      <w:r w:rsidRPr="0051646F">
        <w:rPr>
          <w:b/>
          <w:sz w:val="24"/>
          <w:szCs w:val="24"/>
        </w:rPr>
        <w:t>Sponsor:  $</w:t>
      </w:r>
      <w:r w:rsidR="00BB5559">
        <w:rPr>
          <w:b/>
          <w:sz w:val="24"/>
          <w:szCs w:val="24"/>
        </w:rPr>
        <w:t>5,000</w:t>
      </w:r>
      <w:r w:rsidRPr="0051646F">
        <w:rPr>
          <w:b/>
          <w:sz w:val="24"/>
          <w:szCs w:val="24"/>
        </w:rPr>
        <w:t xml:space="preserve"> </w:t>
      </w:r>
    </w:p>
    <w:p w:rsidR="00CB6EFD" w:rsidRDefault="00CB6EFD" w:rsidP="00CB6EFD">
      <w:pPr>
        <w:pStyle w:val="ListParagraph"/>
        <w:numPr>
          <w:ilvl w:val="0"/>
          <w:numId w:val="3"/>
        </w:numPr>
        <w:jc w:val="left"/>
      </w:pPr>
      <w:r>
        <w:t>Listed as Sponsor of breakfast on both days</w:t>
      </w:r>
    </w:p>
    <w:p w:rsidR="00CB6EFD" w:rsidRDefault="00CB6EFD" w:rsidP="00CB6EFD">
      <w:pPr>
        <w:pStyle w:val="ListParagraph"/>
        <w:numPr>
          <w:ilvl w:val="0"/>
          <w:numId w:val="3"/>
        </w:numPr>
        <w:jc w:val="left"/>
      </w:pPr>
      <w:r>
        <w:t xml:space="preserve">Logo on Association website for one year </w:t>
      </w:r>
    </w:p>
    <w:p w:rsidR="004D4DC1" w:rsidRDefault="004D4DC1" w:rsidP="004D4DC1">
      <w:pPr>
        <w:pStyle w:val="ListParagraph"/>
        <w:numPr>
          <w:ilvl w:val="0"/>
          <w:numId w:val="3"/>
        </w:numPr>
        <w:jc w:val="left"/>
      </w:pPr>
      <w:r>
        <w:t>Recognition in conference program packet</w:t>
      </w:r>
      <w:r w:rsidR="00710649">
        <w:t xml:space="preserve"> and on event marketing materials</w:t>
      </w:r>
      <w:r w:rsidR="00A2178B">
        <w:t>, including NCS ACOFP website</w:t>
      </w:r>
    </w:p>
    <w:p w:rsidR="00CB6EFD" w:rsidRDefault="00CB6EFD" w:rsidP="004D4DC1">
      <w:pPr>
        <w:pStyle w:val="ListParagraph"/>
        <w:numPr>
          <w:ilvl w:val="0"/>
          <w:numId w:val="3"/>
        </w:numPr>
        <w:jc w:val="left"/>
      </w:pPr>
      <w:r>
        <w:t>First choice of booth space</w:t>
      </w:r>
    </w:p>
    <w:p w:rsidR="004D4DC1" w:rsidRDefault="004D4DC1" w:rsidP="004D4DC1">
      <w:pPr>
        <w:pStyle w:val="ListParagraph"/>
        <w:numPr>
          <w:ilvl w:val="0"/>
          <w:numId w:val="3"/>
        </w:numPr>
        <w:jc w:val="left"/>
      </w:pPr>
      <w:r>
        <w:t xml:space="preserve">10’ x 10’ booth space (Includes a table </w:t>
      </w:r>
      <w:r w:rsidR="00CB6EFD">
        <w:t>a</w:t>
      </w:r>
      <w:r>
        <w:t>nd two cha</w:t>
      </w:r>
      <w:r w:rsidR="00CB6EFD">
        <w:t>irs and access to electricity)</w:t>
      </w:r>
    </w:p>
    <w:p w:rsidR="004D4DC1" w:rsidRDefault="00710649" w:rsidP="004D4DC1">
      <w:pPr>
        <w:pStyle w:val="ListParagraph"/>
        <w:numPr>
          <w:ilvl w:val="0"/>
          <w:numId w:val="3"/>
        </w:numPr>
        <w:jc w:val="left"/>
      </w:pPr>
      <w:r>
        <w:t xml:space="preserve">Signage recognition </w:t>
      </w:r>
      <w:r w:rsidR="00CB6EFD">
        <w:t xml:space="preserve">as a Platinum </w:t>
      </w:r>
      <w:r>
        <w:t>during the conference</w:t>
      </w:r>
    </w:p>
    <w:p w:rsidR="00710649" w:rsidRPr="00CB6EFD" w:rsidRDefault="00CB6EFD" w:rsidP="004D4DC1">
      <w:pPr>
        <w:jc w:val="left"/>
        <w:rPr>
          <w:b/>
          <w:sz w:val="24"/>
          <w:szCs w:val="24"/>
        </w:rPr>
      </w:pPr>
      <w:r w:rsidRPr="00CB6EFD">
        <w:rPr>
          <w:b/>
          <w:sz w:val="24"/>
          <w:szCs w:val="24"/>
        </w:rPr>
        <w:t xml:space="preserve">Gold </w:t>
      </w:r>
      <w:r w:rsidR="00710649" w:rsidRPr="00CB6EFD">
        <w:rPr>
          <w:b/>
          <w:sz w:val="24"/>
          <w:szCs w:val="24"/>
        </w:rPr>
        <w:t>Sponsor:  $3,000</w:t>
      </w:r>
      <w:r w:rsidRPr="00CB6EFD">
        <w:rPr>
          <w:b/>
          <w:sz w:val="24"/>
          <w:szCs w:val="24"/>
        </w:rPr>
        <w:t xml:space="preserve"> </w:t>
      </w:r>
    </w:p>
    <w:p w:rsidR="00CB6EFD" w:rsidRDefault="00CB6EFD" w:rsidP="00CB6EFD">
      <w:pPr>
        <w:pStyle w:val="ListParagraph"/>
        <w:numPr>
          <w:ilvl w:val="0"/>
          <w:numId w:val="3"/>
        </w:numPr>
        <w:jc w:val="left"/>
      </w:pPr>
      <w:r>
        <w:t>Listed as Lunch Sponsor on Saturday</w:t>
      </w:r>
    </w:p>
    <w:p w:rsidR="00CB6EFD" w:rsidRDefault="00CB6EFD" w:rsidP="00CB6EFD">
      <w:pPr>
        <w:pStyle w:val="ListParagraph"/>
        <w:numPr>
          <w:ilvl w:val="0"/>
          <w:numId w:val="3"/>
        </w:numPr>
        <w:jc w:val="left"/>
      </w:pPr>
      <w:r>
        <w:t>Recognition in conference program packet and on event marketing materials</w:t>
      </w:r>
    </w:p>
    <w:p w:rsidR="00CB6EFD" w:rsidRPr="00D34079" w:rsidRDefault="00CB6EFD" w:rsidP="00CB6EFD">
      <w:pPr>
        <w:pStyle w:val="ListParagraph"/>
        <w:numPr>
          <w:ilvl w:val="0"/>
          <w:numId w:val="3"/>
        </w:numPr>
        <w:jc w:val="left"/>
      </w:pPr>
      <w:r>
        <w:t xml:space="preserve">Logo </w:t>
      </w:r>
      <w:r w:rsidRPr="00D34079">
        <w:t>on website</w:t>
      </w:r>
      <w:r>
        <w:t xml:space="preserve"> for conference promotions</w:t>
      </w:r>
      <w:r w:rsidRPr="00D34079">
        <w:t xml:space="preserve"> and during </w:t>
      </w:r>
      <w:r>
        <w:t xml:space="preserve">lunch </w:t>
      </w:r>
      <w:r w:rsidRPr="00D34079">
        <w:t>sessions</w:t>
      </w:r>
    </w:p>
    <w:p w:rsidR="00CB6EFD" w:rsidRDefault="00A2178B" w:rsidP="00CB6EFD">
      <w:pPr>
        <w:pStyle w:val="ListParagraph"/>
        <w:numPr>
          <w:ilvl w:val="0"/>
          <w:numId w:val="3"/>
        </w:numPr>
        <w:jc w:val="left"/>
      </w:pPr>
      <w:r>
        <w:t xml:space="preserve">Allowed preferred choice of </w:t>
      </w:r>
      <w:r w:rsidR="00CB6EFD">
        <w:t>10’ x 10’ booth space (Includes a table and two chairs and access to electricity)</w:t>
      </w:r>
    </w:p>
    <w:p w:rsidR="00CB6EFD" w:rsidRDefault="00CB6EFD" w:rsidP="00CB6EFD">
      <w:pPr>
        <w:pStyle w:val="ListParagraph"/>
        <w:numPr>
          <w:ilvl w:val="0"/>
          <w:numId w:val="3"/>
        </w:numPr>
        <w:jc w:val="left"/>
      </w:pPr>
      <w:r>
        <w:t>Signage recognition as a Platinum sponsor during the conference</w:t>
      </w:r>
    </w:p>
    <w:p w:rsidR="004D4DC1" w:rsidRPr="0051646F" w:rsidRDefault="00CB6EFD" w:rsidP="004D4DC1">
      <w:pPr>
        <w:jc w:val="left"/>
        <w:rPr>
          <w:b/>
          <w:sz w:val="24"/>
          <w:szCs w:val="24"/>
        </w:rPr>
      </w:pPr>
      <w:r>
        <w:rPr>
          <w:b/>
          <w:sz w:val="24"/>
          <w:szCs w:val="24"/>
        </w:rPr>
        <w:t>Silver Sponsor: $1,000 (2 sponsorships available)</w:t>
      </w:r>
    </w:p>
    <w:p w:rsidR="00CB6EFD" w:rsidRDefault="00CB6EFD" w:rsidP="004D4DC1">
      <w:pPr>
        <w:pStyle w:val="ListParagraph"/>
        <w:numPr>
          <w:ilvl w:val="0"/>
          <w:numId w:val="4"/>
        </w:numPr>
        <w:jc w:val="left"/>
      </w:pPr>
      <w:r>
        <w:t>Listed as break sponsor</w:t>
      </w:r>
    </w:p>
    <w:p w:rsidR="004D4DC1" w:rsidRDefault="004D4DC1" w:rsidP="004D4DC1">
      <w:pPr>
        <w:pStyle w:val="ListParagraph"/>
        <w:numPr>
          <w:ilvl w:val="0"/>
          <w:numId w:val="4"/>
        </w:numPr>
        <w:jc w:val="left"/>
      </w:pPr>
      <w:r w:rsidRPr="00D34079">
        <w:t xml:space="preserve">Recognition in </w:t>
      </w:r>
      <w:r>
        <w:t xml:space="preserve">conference </w:t>
      </w:r>
      <w:r w:rsidRPr="00D34079">
        <w:t>program</w:t>
      </w:r>
      <w:r>
        <w:t xml:space="preserve"> packet</w:t>
      </w:r>
      <w:r w:rsidR="00CB6EFD">
        <w:t xml:space="preserve"> and on event marketing materials</w:t>
      </w:r>
    </w:p>
    <w:p w:rsidR="004D4DC1" w:rsidRPr="00D34079" w:rsidRDefault="004D4DC1" w:rsidP="004D4DC1">
      <w:pPr>
        <w:pStyle w:val="ListParagraph"/>
        <w:numPr>
          <w:ilvl w:val="0"/>
          <w:numId w:val="4"/>
        </w:numPr>
        <w:jc w:val="left"/>
      </w:pPr>
      <w:r>
        <w:t xml:space="preserve">Logo </w:t>
      </w:r>
      <w:r w:rsidRPr="00D34079">
        <w:t>on website</w:t>
      </w:r>
      <w:r>
        <w:t xml:space="preserve"> for conference promotions</w:t>
      </w:r>
      <w:r w:rsidRPr="00D34079">
        <w:t xml:space="preserve"> and during plenary </w:t>
      </w:r>
      <w:r>
        <w:t xml:space="preserve">or lunch </w:t>
      </w:r>
      <w:r w:rsidRPr="00D34079">
        <w:t>sessions</w:t>
      </w:r>
    </w:p>
    <w:p w:rsidR="004D4DC1" w:rsidRPr="00D34079" w:rsidRDefault="00A2178B" w:rsidP="004D4DC1">
      <w:pPr>
        <w:pStyle w:val="ListParagraph"/>
        <w:numPr>
          <w:ilvl w:val="0"/>
          <w:numId w:val="4"/>
        </w:numPr>
        <w:jc w:val="left"/>
      </w:pPr>
      <w:r>
        <w:t xml:space="preserve">Allowed preferred choice of </w:t>
      </w:r>
      <w:r w:rsidR="004D4DC1">
        <w:t>10</w:t>
      </w:r>
      <w:r>
        <w:t xml:space="preserve">’ x 10’ booth space </w:t>
      </w:r>
      <w:r w:rsidR="004D4DC1">
        <w:t>(Includes a table and two chairs and access to electricity.)</w:t>
      </w:r>
    </w:p>
    <w:p w:rsidR="004D4DC1" w:rsidRDefault="004D4DC1" w:rsidP="004D4DC1">
      <w:pPr>
        <w:pStyle w:val="ListParagraph"/>
        <w:numPr>
          <w:ilvl w:val="0"/>
          <w:numId w:val="4"/>
        </w:numPr>
        <w:jc w:val="left"/>
      </w:pPr>
      <w:r w:rsidRPr="00636D35">
        <w:t xml:space="preserve">Signage recognition </w:t>
      </w:r>
      <w:r w:rsidR="00CB6EFD">
        <w:t>as a Bronze Sponsor</w:t>
      </w:r>
    </w:p>
    <w:p w:rsidR="00CB6EFD" w:rsidRDefault="00CB6EFD" w:rsidP="00CB6EFD">
      <w:pPr>
        <w:pStyle w:val="ListParagraph"/>
        <w:jc w:val="left"/>
      </w:pPr>
    </w:p>
    <w:p w:rsidR="004D4DC1" w:rsidRDefault="004D4DC1" w:rsidP="004D4DC1">
      <w:pPr>
        <w:jc w:val="left"/>
      </w:pPr>
      <w:r>
        <w:rPr>
          <w:noProof/>
        </w:rPr>
        <mc:AlternateContent>
          <mc:Choice Requires="wps">
            <w:drawing>
              <wp:anchor distT="0" distB="0" distL="114300" distR="114300" simplePos="0" relativeHeight="251661312" behindDoc="0" locked="0" layoutInCell="1" allowOverlap="1" wp14:anchorId="35EDD5AD" wp14:editId="002B12F0">
                <wp:simplePos x="0" y="0"/>
                <wp:positionH relativeFrom="column">
                  <wp:posOffset>53340</wp:posOffset>
                </wp:positionH>
                <wp:positionV relativeFrom="paragraph">
                  <wp:posOffset>72390</wp:posOffset>
                </wp:positionV>
                <wp:extent cx="6446520" cy="388620"/>
                <wp:effectExtent l="0" t="0" r="11430" b="11430"/>
                <wp:wrapNone/>
                <wp:docPr id="17" name="Text Box 17"/>
                <wp:cNvGraphicFramePr/>
                <a:graphic xmlns:a="http://schemas.openxmlformats.org/drawingml/2006/main">
                  <a:graphicData uri="http://schemas.microsoft.com/office/word/2010/wordprocessingShape">
                    <wps:wsp>
                      <wps:cNvSpPr txBox="1"/>
                      <wps:spPr>
                        <a:xfrm>
                          <a:off x="0" y="0"/>
                          <a:ext cx="6446520" cy="388620"/>
                        </a:xfrm>
                        <a:prstGeom prst="rect">
                          <a:avLst/>
                        </a:prstGeom>
                        <a:solidFill>
                          <a:sysClr val="window" lastClr="FFFFFF"/>
                        </a:solidFill>
                        <a:ln w="25400" cap="flat" cmpd="sng" algn="ctr">
                          <a:solidFill>
                            <a:srgbClr val="F79646"/>
                          </a:solidFill>
                          <a:prstDash val="solid"/>
                        </a:ln>
                        <a:effectLst/>
                      </wps:spPr>
                      <wps:txbx>
                        <w:txbxContent>
                          <w:p w:rsidR="005A43E3" w:rsidRDefault="005A43E3" w:rsidP="004D4DC1">
                            <w:pPr>
                              <w:jc w:val="both"/>
                            </w:pPr>
                            <w:r>
                              <w:rPr>
                                <w:b/>
                                <w:sz w:val="32"/>
                              </w:rPr>
                              <w:t>Vendor/Exhibitor:  Register by July 31, 2017</w:t>
                            </w:r>
                            <w:r>
                              <w:tab/>
                            </w:r>
                            <w:r>
                              <w:tab/>
                            </w:r>
                            <w:r>
                              <w:tab/>
                            </w:r>
                            <w:r>
                              <w:tab/>
                            </w:r>
                            <w:r>
                              <w:tab/>
                            </w:r>
                            <w:r>
                              <w:tab/>
                            </w:r>
                            <w:r>
                              <w:tab/>
                            </w:r>
                          </w:p>
                          <w:p w:rsidR="005A43E3" w:rsidRDefault="005A43E3" w:rsidP="004D4DC1">
                            <w:pPr>
                              <w:jc w:val="both"/>
                            </w:pPr>
                          </w:p>
                          <w:p w:rsidR="005A43E3" w:rsidRDefault="005A43E3" w:rsidP="004D4DC1">
                            <w:pPr>
                              <w:jc w:val="both"/>
                            </w:pPr>
                          </w:p>
                          <w:p w:rsidR="005A43E3" w:rsidRDefault="005A43E3" w:rsidP="004D4DC1">
                            <w:pPr>
                              <w:jc w:val="right"/>
                            </w:pPr>
                          </w:p>
                          <w:p w:rsidR="005A43E3" w:rsidRDefault="005A43E3" w:rsidP="004D4D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D5AD" id="Text Box 17" o:spid="_x0000_s1028" type="#_x0000_t202" style="position:absolute;margin-left:4.2pt;margin-top:5.7pt;width:507.6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" fillcolor="window" strokecolor="#f79646" strokeweight="2pt">
                <v:textbox>
                  <w:txbxContent>
                    <w:p w:rsidR="005A43E3" w:rsidRDefault="005A43E3" w:rsidP="004D4DC1">
                      <w:pPr>
                        <w:jc w:val="both"/>
                      </w:pPr>
                      <w:r>
                        <w:rPr>
                          <w:b/>
                          <w:sz w:val="32"/>
                        </w:rPr>
                        <w:t>Vendor/Exhibitor:  Register by July 31, 2017</w:t>
                      </w:r>
                      <w:r>
                        <w:tab/>
                      </w:r>
                      <w:r>
                        <w:tab/>
                      </w:r>
                      <w:r>
                        <w:tab/>
                      </w:r>
                      <w:r>
                        <w:tab/>
                      </w:r>
                      <w:r>
                        <w:tab/>
                      </w:r>
                      <w:r>
                        <w:tab/>
                      </w:r>
                      <w:r>
                        <w:tab/>
                      </w:r>
                    </w:p>
                    <w:p w:rsidR="005A43E3" w:rsidRDefault="005A43E3" w:rsidP="004D4DC1">
                      <w:pPr>
                        <w:jc w:val="both"/>
                      </w:pPr>
                    </w:p>
                    <w:p w:rsidR="005A43E3" w:rsidRDefault="005A43E3" w:rsidP="004D4DC1">
                      <w:pPr>
                        <w:jc w:val="both"/>
                      </w:pPr>
                    </w:p>
                    <w:p w:rsidR="005A43E3" w:rsidRDefault="005A43E3" w:rsidP="004D4DC1">
                      <w:pPr>
                        <w:jc w:val="right"/>
                      </w:pPr>
                    </w:p>
                    <w:p w:rsidR="005A43E3" w:rsidRDefault="005A43E3" w:rsidP="004D4DC1">
                      <w:pPr>
                        <w:jc w:val="right"/>
                      </w:pPr>
                    </w:p>
                  </w:txbxContent>
                </v:textbox>
              </v:shape>
            </w:pict>
          </mc:Fallback>
        </mc:AlternateContent>
      </w:r>
    </w:p>
    <w:p w:rsidR="004D4DC1" w:rsidRDefault="004D4DC1" w:rsidP="004D4DC1">
      <w:pPr>
        <w:jc w:val="left"/>
      </w:pPr>
    </w:p>
    <w:p w:rsidR="004D4DC1" w:rsidRDefault="004D4DC1" w:rsidP="004D4DC1">
      <w:pPr>
        <w:jc w:val="left"/>
      </w:pPr>
    </w:p>
    <w:p w:rsidR="004D4DC1" w:rsidRPr="00B73154" w:rsidRDefault="004D4DC1" w:rsidP="004D4DC1">
      <w:pPr>
        <w:ind w:left="90"/>
        <w:jc w:val="left"/>
      </w:pPr>
      <w:r w:rsidRPr="007C3681">
        <w:rPr>
          <w:b/>
        </w:rPr>
        <w:t>Exhibit</w:t>
      </w:r>
      <w:r>
        <w:rPr>
          <w:b/>
        </w:rPr>
        <w:t>or</w:t>
      </w:r>
      <w:r w:rsidRPr="007C3681">
        <w:rPr>
          <w:b/>
        </w:rPr>
        <w:t xml:space="preserve"> - $</w:t>
      </w:r>
      <w:r w:rsidR="00CB6EFD">
        <w:rPr>
          <w:b/>
        </w:rPr>
        <w:t>525</w:t>
      </w:r>
      <w:r>
        <w:rPr>
          <w:b/>
        </w:rPr>
        <w:t xml:space="preserve"> </w:t>
      </w:r>
      <w:r w:rsidRPr="00B73154">
        <w:t>(Fee includes the following.)</w:t>
      </w:r>
    </w:p>
    <w:p w:rsidR="004D4DC1" w:rsidRDefault="004D4DC1" w:rsidP="004D4DC1">
      <w:pPr>
        <w:pStyle w:val="ListParagraph"/>
        <w:numPr>
          <w:ilvl w:val="0"/>
          <w:numId w:val="1"/>
        </w:numPr>
        <w:ind w:left="450" w:firstLine="0"/>
        <w:jc w:val="left"/>
      </w:pPr>
      <w:r>
        <w:t xml:space="preserve">Booth space available: 8’ x 10’ </w:t>
      </w:r>
    </w:p>
    <w:p w:rsidR="004D4DC1" w:rsidRDefault="004D4DC1" w:rsidP="004D4DC1">
      <w:pPr>
        <w:pStyle w:val="ListParagraph"/>
        <w:numPr>
          <w:ilvl w:val="0"/>
          <w:numId w:val="1"/>
        </w:numPr>
        <w:ind w:left="450" w:firstLine="0"/>
        <w:jc w:val="left"/>
      </w:pPr>
      <w:r>
        <w:t xml:space="preserve">Exhibitor’s name and description listed in the conference program </w:t>
      </w:r>
    </w:p>
    <w:p w:rsidR="004D4DC1" w:rsidRDefault="004D4DC1" w:rsidP="004D4DC1">
      <w:pPr>
        <w:pStyle w:val="ListParagraph"/>
        <w:numPr>
          <w:ilvl w:val="0"/>
          <w:numId w:val="1"/>
        </w:numPr>
        <w:ind w:hanging="270"/>
        <w:jc w:val="left"/>
      </w:pPr>
      <w:r>
        <w:t>Exhibitor’s name and description listed on the conference website with a direct link to the organization’s website (if provided)</w:t>
      </w:r>
    </w:p>
    <w:p w:rsidR="004D4DC1" w:rsidRDefault="004D4DC1" w:rsidP="004D4DC1">
      <w:pPr>
        <w:pStyle w:val="ListParagraph"/>
        <w:numPr>
          <w:ilvl w:val="0"/>
          <w:numId w:val="1"/>
        </w:numPr>
        <w:ind w:left="450" w:firstLine="0"/>
        <w:jc w:val="left"/>
      </w:pPr>
      <w:r>
        <w:t>One brochure/pamphlet inserted in attendee conference packet (if supplied by organization)</w:t>
      </w:r>
    </w:p>
    <w:p w:rsidR="004D4DC1" w:rsidRDefault="004D4DC1" w:rsidP="004D4DC1">
      <w:pPr>
        <w:ind w:left="90"/>
        <w:jc w:val="left"/>
      </w:pPr>
      <w:r>
        <w:t>You must provide your own tabletop display or standing display, but standing displays should not exceed 8’ in width.</w:t>
      </w:r>
    </w:p>
    <w:p w:rsidR="004D4DC1" w:rsidRDefault="004D4DC1" w:rsidP="004D4DC1">
      <w:pPr>
        <w:ind w:left="90"/>
        <w:jc w:val="left"/>
      </w:pPr>
      <w:r>
        <w:t>Booth includes:</w:t>
      </w:r>
    </w:p>
    <w:p w:rsidR="004D4DC1" w:rsidRDefault="004D4DC1" w:rsidP="004D4DC1">
      <w:pPr>
        <w:pStyle w:val="ListParagraph"/>
        <w:numPr>
          <w:ilvl w:val="0"/>
          <w:numId w:val="1"/>
        </w:numPr>
        <w:ind w:left="90" w:firstLine="360"/>
        <w:jc w:val="left"/>
      </w:pPr>
      <w:r>
        <w:t xml:space="preserve">One </w:t>
      </w:r>
      <w:r w:rsidR="00CB6EFD">
        <w:t xml:space="preserve">table </w:t>
      </w:r>
      <w:r>
        <w:t>and two chairs</w:t>
      </w:r>
    </w:p>
    <w:p w:rsidR="004D4DC1" w:rsidRDefault="004D4DC1" w:rsidP="004D4DC1">
      <w:pPr>
        <w:pStyle w:val="ListParagraph"/>
        <w:numPr>
          <w:ilvl w:val="0"/>
          <w:numId w:val="1"/>
        </w:numPr>
        <w:ind w:left="90" w:firstLine="360"/>
        <w:jc w:val="left"/>
      </w:pPr>
      <w:r>
        <w:t>Identification sign</w:t>
      </w:r>
    </w:p>
    <w:p w:rsidR="004D4DC1" w:rsidRDefault="004D4DC1" w:rsidP="004D4DC1">
      <w:pPr>
        <w:ind w:left="450"/>
        <w:jc w:val="left"/>
      </w:pPr>
      <w:r>
        <w:t xml:space="preserve">• </w:t>
      </w:r>
      <w:r>
        <w:tab/>
        <w:t>Electrical service, if needed</w:t>
      </w:r>
    </w:p>
    <w:p w:rsidR="004D4DC1" w:rsidRPr="007C3681" w:rsidRDefault="004D4DC1" w:rsidP="004D4DC1">
      <w:pPr>
        <w:ind w:left="450" w:hanging="90"/>
        <w:jc w:val="left"/>
      </w:pPr>
      <w:r>
        <w:rPr>
          <w:noProof/>
        </w:rPr>
        <w:lastRenderedPageBreak/>
        <mc:AlternateContent>
          <mc:Choice Requires="wps">
            <w:drawing>
              <wp:anchor distT="0" distB="0" distL="114300" distR="114300" simplePos="0" relativeHeight="251662336" behindDoc="0" locked="0" layoutInCell="1" allowOverlap="1" wp14:anchorId="7283C83C" wp14:editId="44A5AB60">
                <wp:simplePos x="0" y="0"/>
                <wp:positionH relativeFrom="margin">
                  <wp:align>left</wp:align>
                </wp:positionH>
                <wp:positionV relativeFrom="paragraph">
                  <wp:posOffset>17145</wp:posOffset>
                </wp:positionV>
                <wp:extent cx="6157595" cy="807720"/>
                <wp:effectExtent l="0" t="0" r="14605" b="11430"/>
                <wp:wrapNone/>
                <wp:docPr id="18" name="Text Box 18"/>
                <wp:cNvGraphicFramePr/>
                <a:graphic xmlns:a="http://schemas.openxmlformats.org/drawingml/2006/main">
                  <a:graphicData uri="http://schemas.microsoft.com/office/word/2010/wordprocessingShape">
                    <wps:wsp>
                      <wps:cNvSpPr txBox="1"/>
                      <wps:spPr>
                        <a:xfrm>
                          <a:off x="0" y="0"/>
                          <a:ext cx="6157595" cy="807720"/>
                        </a:xfrm>
                        <a:prstGeom prst="rect">
                          <a:avLst/>
                        </a:prstGeom>
                        <a:solidFill>
                          <a:sysClr val="window" lastClr="FFFFFF"/>
                        </a:solidFill>
                        <a:ln w="25400" cap="flat" cmpd="sng" algn="ctr">
                          <a:solidFill>
                            <a:srgbClr val="F79646"/>
                          </a:solidFill>
                          <a:prstDash val="solid"/>
                        </a:ln>
                        <a:effectLst/>
                      </wps:spPr>
                      <wps:txbx>
                        <w:txbxContent>
                          <w:p w:rsidR="005A43E3" w:rsidRPr="00EE1A12" w:rsidRDefault="005A43E3" w:rsidP="00716B91">
                            <w:pPr>
                              <w:ind w:left="-270"/>
                              <w:rPr>
                                <w:b/>
                                <w:sz w:val="32"/>
                                <w:szCs w:val="32"/>
                              </w:rPr>
                            </w:pPr>
                            <w:r w:rsidRPr="00EE1A12">
                              <w:rPr>
                                <w:b/>
                                <w:sz w:val="32"/>
                                <w:szCs w:val="32"/>
                              </w:rPr>
                              <w:t>Exhibitor Rules</w:t>
                            </w:r>
                            <w:r w:rsidRPr="00EE1A12">
                              <w:rPr>
                                <w:sz w:val="32"/>
                                <w:szCs w:val="32"/>
                              </w:rPr>
                              <w:t xml:space="preserve"> </w:t>
                            </w:r>
                            <w:r w:rsidRPr="00EE1A12">
                              <w:rPr>
                                <w:b/>
                                <w:sz w:val="32"/>
                                <w:szCs w:val="32"/>
                              </w:rPr>
                              <w:t xml:space="preserve">for 2017 </w:t>
                            </w:r>
                          </w:p>
                          <w:p w:rsidR="005A43E3" w:rsidRPr="00EE1A12" w:rsidRDefault="005A43E3" w:rsidP="00716B91">
                            <w:pPr>
                              <w:rPr>
                                <w:b/>
                                <w:color w:val="FF6600"/>
                                <w:sz w:val="32"/>
                                <w:szCs w:val="32"/>
                              </w:rPr>
                            </w:pPr>
                            <w:r w:rsidRPr="00EE1A12">
                              <w:rPr>
                                <w:b/>
                                <w:sz w:val="32"/>
                                <w:szCs w:val="32"/>
                              </w:rPr>
                              <w:t>NCS-ACOFP Annual Meeting and CME Conference</w:t>
                            </w:r>
                          </w:p>
                          <w:p w:rsidR="005A43E3" w:rsidRPr="0051646F" w:rsidRDefault="005A43E3" w:rsidP="004D4DC1">
                            <w:pPr>
                              <w:ind w:left="-270"/>
                              <w:rPr>
                                <w:sz w:val="32"/>
                                <w:szCs w:val="32"/>
                              </w:rPr>
                            </w:pPr>
                          </w:p>
                          <w:p w:rsidR="005A43E3" w:rsidRDefault="005A43E3" w:rsidP="004D4DC1">
                            <w:pPr>
                              <w:ind w:left="-27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3C83C" id="Text Box 18" o:spid="_x0000_s1029" type="#_x0000_t202" style="position:absolute;left:0;text-align:left;margin-left:0;margin-top:1.35pt;width:484.85pt;height:6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" fillcolor="window" strokecolor="#f79646" strokeweight="2pt">
                <v:textbox>
                  <w:txbxContent>
                    <w:p w:rsidR="005A43E3" w:rsidRPr="00EE1A12" w:rsidRDefault="005A43E3" w:rsidP="00716B91">
                      <w:pPr>
                        <w:ind w:left="-270"/>
                        <w:rPr>
                          <w:b/>
                          <w:sz w:val="32"/>
                          <w:szCs w:val="32"/>
                        </w:rPr>
                      </w:pPr>
                      <w:r w:rsidRPr="00EE1A12">
                        <w:rPr>
                          <w:b/>
                          <w:sz w:val="32"/>
                          <w:szCs w:val="32"/>
                        </w:rPr>
                        <w:t>Exhibitor Rules</w:t>
                      </w:r>
                      <w:r w:rsidRPr="00EE1A12">
                        <w:rPr>
                          <w:sz w:val="32"/>
                          <w:szCs w:val="32"/>
                        </w:rPr>
                        <w:t xml:space="preserve"> </w:t>
                      </w:r>
                      <w:r w:rsidRPr="00EE1A12">
                        <w:rPr>
                          <w:b/>
                          <w:sz w:val="32"/>
                          <w:szCs w:val="32"/>
                        </w:rPr>
                        <w:t xml:space="preserve">for 2017 </w:t>
                      </w:r>
                    </w:p>
                    <w:p w:rsidR="005A43E3" w:rsidRPr="00EE1A12" w:rsidRDefault="005A43E3" w:rsidP="00716B91">
                      <w:pPr>
                        <w:rPr>
                          <w:b/>
                          <w:color w:val="FF6600"/>
                          <w:sz w:val="32"/>
                          <w:szCs w:val="32"/>
                        </w:rPr>
                      </w:pPr>
                      <w:r w:rsidRPr="00EE1A12">
                        <w:rPr>
                          <w:b/>
                          <w:sz w:val="32"/>
                          <w:szCs w:val="32"/>
                        </w:rPr>
                        <w:t>NCS-ACOFP Annual Meeting and CME Conference</w:t>
                      </w:r>
                    </w:p>
                    <w:p w:rsidR="005A43E3" w:rsidRPr="0051646F" w:rsidRDefault="005A43E3" w:rsidP="004D4DC1">
                      <w:pPr>
                        <w:ind w:left="-270"/>
                        <w:rPr>
                          <w:sz w:val="32"/>
                          <w:szCs w:val="32"/>
                        </w:rPr>
                      </w:pPr>
                    </w:p>
                    <w:p w:rsidR="005A43E3" w:rsidRDefault="005A43E3" w:rsidP="004D4DC1">
                      <w:pPr>
                        <w:ind w:left="-270"/>
                        <w:jc w:val="right"/>
                      </w:pPr>
                    </w:p>
                  </w:txbxContent>
                </v:textbox>
                <w10:wrap anchorx="margin"/>
              </v:shape>
            </w:pict>
          </mc:Fallback>
        </mc:AlternateContent>
      </w:r>
    </w:p>
    <w:p w:rsidR="004D4DC1" w:rsidRPr="007C3681" w:rsidRDefault="004D4DC1" w:rsidP="004D4DC1"/>
    <w:p w:rsidR="004D4DC1" w:rsidRPr="007C3681" w:rsidRDefault="004D4DC1" w:rsidP="004D4DC1"/>
    <w:p w:rsidR="004D4DC1" w:rsidRDefault="004D4DC1" w:rsidP="004D4DC1"/>
    <w:p w:rsidR="004D4DC1" w:rsidRDefault="004D4DC1" w:rsidP="004D4DC1">
      <w:pPr>
        <w:jc w:val="left"/>
      </w:pPr>
      <w:r>
        <w:t>These regulations have been formulated in the best interest of all concerned, and any matters not covered here are subject to the decision of the conference coordinator for the event.  The conference reserves the right to accept or reject any application.</w:t>
      </w:r>
    </w:p>
    <w:p w:rsidR="004D4DC1" w:rsidRDefault="004D4DC1" w:rsidP="004D4DC1">
      <w:pPr>
        <w:jc w:val="left"/>
        <w:rPr>
          <w:b/>
        </w:rPr>
      </w:pPr>
    </w:p>
    <w:p w:rsidR="004D4DC1" w:rsidRPr="003F450E" w:rsidRDefault="004D4DC1" w:rsidP="004D4DC1">
      <w:pPr>
        <w:jc w:val="left"/>
        <w:rPr>
          <w:b/>
        </w:rPr>
      </w:pPr>
      <w:r w:rsidRPr="003F450E">
        <w:rPr>
          <w:b/>
        </w:rPr>
        <w:t>Location of Exhibits</w:t>
      </w:r>
    </w:p>
    <w:p w:rsidR="004D4DC1" w:rsidRDefault="004D4DC1" w:rsidP="004D4DC1">
      <w:pPr>
        <w:jc w:val="left"/>
      </w:pPr>
      <w:r>
        <w:t xml:space="preserve">The exhibitor space will be located in the </w:t>
      </w:r>
      <w:r w:rsidR="00716B91">
        <w:t>Cardinal Ballroom of the Pinehurst Resort</w:t>
      </w:r>
      <w:r>
        <w:t>. Nancy Guy, hereafter referred to as the conference coordinator, reserves the right to make modifications as may be necessary to adjust the floor plan at any time to meet the needs of the exhibit, the exhibitors, or the event.</w:t>
      </w:r>
    </w:p>
    <w:p w:rsidR="004D4DC1" w:rsidRDefault="004D4DC1" w:rsidP="004D4DC1">
      <w:pPr>
        <w:jc w:val="left"/>
        <w:rPr>
          <w:b/>
        </w:rPr>
      </w:pPr>
    </w:p>
    <w:p w:rsidR="004D4DC1" w:rsidRPr="003F450E" w:rsidRDefault="004D4DC1" w:rsidP="004D4DC1">
      <w:pPr>
        <w:jc w:val="left"/>
        <w:rPr>
          <w:b/>
        </w:rPr>
      </w:pPr>
      <w:r w:rsidRPr="003F450E">
        <w:rPr>
          <w:b/>
        </w:rPr>
        <w:t>Application</w:t>
      </w:r>
    </w:p>
    <w:p w:rsidR="004D4DC1" w:rsidRDefault="004D4DC1" w:rsidP="004D4DC1">
      <w:pPr>
        <w:jc w:val="left"/>
      </w:pPr>
      <w:r>
        <w:t>Complete and return the Exhibitor Application and applicable fees by mail:</w:t>
      </w:r>
    </w:p>
    <w:p w:rsidR="004D4DC1" w:rsidRDefault="004D4DC1" w:rsidP="004D4DC1">
      <w:pPr>
        <w:jc w:val="left"/>
      </w:pPr>
      <w:r>
        <w:t xml:space="preserve">Nancy D. Guy, Director </w:t>
      </w:r>
    </w:p>
    <w:p w:rsidR="004D4DC1" w:rsidRDefault="004D4DC1" w:rsidP="004D4DC1">
      <w:pPr>
        <w:jc w:val="left"/>
      </w:pPr>
      <w:r>
        <w:t>PO Box 4280</w:t>
      </w:r>
    </w:p>
    <w:p w:rsidR="004D4DC1" w:rsidRDefault="004D4DC1" w:rsidP="004D4DC1">
      <w:pPr>
        <w:jc w:val="left"/>
      </w:pPr>
      <w:r>
        <w:t>Buies Creek, NC 27506</w:t>
      </w:r>
    </w:p>
    <w:p w:rsidR="004D4DC1" w:rsidRDefault="004D4DC1" w:rsidP="004D4DC1">
      <w:pPr>
        <w:jc w:val="left"/>
        <w:rPr>
          <w:b/>
        </w:rPr>
      </w:pPr>
    </w:p>
    <w:p w:rsidR="004D4DC1" w:rsidRPr="003F450E" w:rsidRDefault="004D4DC1" w:rsidP="004D4DC1">
      <w:pPr>
        <w:jc w:val="left"/>
        <w:rPr>
          <w:b/>
        </w:rPr>
      </w:pPr>
      <w:r w:rsidRPr="003F450E">
        <w:rPr>
          <w:b/>
        </w:rPr>
        <w:t>Care of Building and Equipment</w:t>
      </w:r>
    </w:p>
    <w:p w:rsidR="004D4DC1" w:rsidRDefault="004D4DC1" w:rsidP="004D4DC1">
      <w:pPr>
        <w:jc w:val="left"/>
      </w:pPr>
      <w:r>
        <w:t xml:space="preserve">Exhibitors or their agents must not injure or deface the walls or floors of the building, the exhibit space, or the equipment of the exhibit space. Nothing shall be posted on, tacked, nailed, screwed, or otherwise attached to columns, walls, floors, or other parts of the building or furniture. </w:t>
      </w:r>
    </w:p>
    <w:p w:rsidR="004D4DC1" w:rsidRDefault="004D4DC1" w:rsidP="004D4DC1">
      <w:pPr>
        <w:jc w:val="left"/>
      </w:pPr>
    </w:p>
    <w:p w:rsidR="004D4DC1" w:rsidRDefault="004D4DC1" w:rsidP="004D4DC1">
      <w:pPr>
        <w:jc w:val="left"/>
      </w:pPr>
      <w:r>
        <w:t>Distribution of promotional gummed stickers or labels is strictly prohibited.</w:t>
      </w:r>
    </w:p>
    <w:p w:rsidR="004D4DC1" w:rsidRDefault="004D4DC1" w:rsidP="004D4DC1">
      <w:pPr>
        <w:jc w:val="left"/>
      </w:pPr>
    </w:p>
    <w:p w:rsidR="004D4DC1" w:rsidRDefault="004D4DC1" w:rsidP="004D4DC1">
      <w:pPr>
        <w:jc w:val="left"/>
      </w:pPr>
      <w:r>
        <w:t xml:space="preserve">When damage appears, the exhibitor is liable to </w:t>
      </w:r>
      <w:r w:rsidR="00B53109">
        <w:t>Pinehurst Resort</w:t>
      </w:r>
      <w:r>
        <w:t>. Anything in connection therewith necessary or proper for the protection of the building, equipment, or furniture will be at the expense of the exhibitor.</w:t>
      </w:r>
    </w:p>
    <w:p w:rsidR="004D4DC1" w:rsidRDefault="004D4DC1" w:rsidP="004D4DC1">
      <w:pPr>
        <w:jc w:val="left"/>
        <w:rPr>
          <w:b/>
        </w:rPr>
      </w:pPr>
    </w:p>
    <w:p w:rsidR="004D4DC1" w:rsidRPr="003F450E" w:rsidRDefault="004D4DC1" w:rsidP="004D4DC1">
      <w:pPr>
        <w:jc w:val="left"/>
        <w:rPr>
          <w:b/>
        </w:rPr>
      </w:pPr>
      <w:r w:rsidRPr="003F450E">
        <w:rPr>
          <w:b/>
        </w:rPr>
        <w:t>Installation and Dismantling</w:t>
      </w:r>
    </w:p>
    <w:p w:rsidR="004D4DC1" w:rsidRDefault="004D4DC1" w:rsidP="004D4DC1">
      <w:pPr>
        <w:jc w:val="left"/>
      </w:pPr>
      <w:r>
        <w:t xml:space="preserve">It is the responsibility of each exhibitor to install their exhibit Friday, </w:t>
      </w:r>
      <w:r w:rsidR="00EE1A12">
        <w:t xml:space="preserve">August 11 </w:t>
      </w:r>
      <w:r>
        <w:t xml:space="preserve">between </w:t>
      </w:r>
      <w:r w:rsidR="00EE1A12">
        <w:t xml:space="preserve">11:00 am </w:t>
      </w:r>
      <w:r>
        <w:t xml:space="preserve">and </w:t>
      </w:r>
      <w:r w:rsidR="00EE1A12">
        <w:t>1</w:t>
      </w:r>
      <w:r>
        <w:t>:00 pm</w:t>
      </w:r>
      <w:r w:rsidR="00EE1A12">
        <w:t xml:space="preserve">.  Exhibits must be </w:t>
      </w:r>
      <w:r>
        <w:t>dismantle</w:t>
      </w:r>
      <w:r w:rsidR="00EE1A12">
        <w:t>d</w:t>
      </w:r>
      <w:r>
        <w:t xml:space="preserve"> by </w:t>
      </w:r>
      <w:r w:rsidR="00EE1A12">
        <w:t>6:00 pm on Saturday, August 12th</w:t>
      </w:r>
      <w:r>
        <w:t>.</w:t>
      </w:r>
    </w:p>
    <w:p w:rsidR="004D4DC1" w:rsidRDefault="004D4DC1" w:rsidP="004D4DC1">
      <w:pPr>
        <w:jc w:val="left"/>
        <w:rPr>
          <w:b/>
        </w:rPr>
      </w:pPr>
    </w:p>
    <w:p w:rsidR="004D4DC1" w:rsidRPr="0097522B" w:rsidRDefault="004D4DC1" w:rsidP="004D4DC1">
      <w:pPr>
        <w:jc w:val="left"/>
        <w:rPr>
          <w:b/>
        </w:rPr>
      </w:pPr>
      <w:r w:rsidRPr="0097522B">
        <w:rPr>
          <w:b/>
        </w:rPr>
        <w:t>Badges</w:t>
      </w:r>
    </w:p>
    <w:p w:rsidR="004D4DC1" w:rsidRDefault="004D4DC1" w:rsidP="004D4DC1">
      <w:pPr>
        <w:jc w:val="left"/>
      </w:pPr>
      <w:r>
        <w:t>Each organization will be issued badges for their representatives. On the Exhibitor Application form, please print the complete name(s) of those who will be representing your organization at the conference.</w:t>
      </w:r>
    </w:p>
    <w:p w:rsidR="004D4DC1" w:rsidRDefault="004D4DC1" w:rsidP="004D4DC1">
      <w:pPr>
        <w:jc w:val="left"/>
        <w:rPr>
          <w:b/>
          <w:highlight w:val="yellow"/>
        </w:rPr>
      </w:pPr>
    </w:p>
    <w:p w:rsidR="004D4DC1" w:rsidRPr="00210312" w:rsidRDefault="004D4DC1" w:rsidP="004D4DC1">
      <w:pPr>
        <w:jc w:val="left"/>
        <w:rPr>
          <w:b/>
        </w:rPr>
      </w:pPr>
      <w:r w:rsidRPr="00210312">
        <w:rPr>
          <w:b/>
        </w:rPr>
        <w:t>Shipping</w:t>
      </w:r>
    </w:p>
    <w:p w:rsidR="004D4DC1" w:rsidRPr="00210312" w:rsidRDefault="004D4DC1" w:rsidP="004D4DC1">
      <w:pPr>
        <w:jc w:val="left"/>
      </w:pPr>
      <w:r w:rsidRPr="00210312">
        <w:t xml:space="preserve">Shipping and insurance of displays are the responsibility of the exhibitor.  If shipping directly to the conference, please </w:t>
      </w:r>
      <w:r w:rsidR="00EE1A12">
        <w:t xml:space="preserve">ship to the attention of Lucy Morley, Pinehurst Resort, 80 Carolina Vista Drive, Pinehurst, NC 28374.  </w:t>
      </w:r>
    </w:p>
    <w:p w:rsidR="00B53109" w:rsidRDefault="00B53109" w:rsidP="004D4DC1">
      <w:pPr>
        <w:jc w:val="left"/>
        <w:rPr>
          <w:b/>
        </w:rPr>
      </w:pPr>
    </w:p>
    <w:p w:rsidR="004D4DC1" w:rsidRPr="0097522B" w:rsidRDefault="004D4DC1" w:rsidP="004D4DC1">
      <w:pPr>
        <w:jc w:val="left"/>
        <w:rPr>
          <w:b/>
        </w:rPr>
      </w:pPr>
      <w:r w:rsidRPr="0097522B">
        <w:rPr>
          <w:b/>
        </w:rPr>
        <w:t>Mailing Lists</w:t>
      </w:r>
    </w:p>
    <w:p w:rsidR="004D4DC1" w:rsidRDefault="004D4DC1" w:rsidP="004D4DC1">
      <w:pPr>
        <w:jc w:val="left"/>
      </w:pPr>
      <w:r>
        <w:t>Exhibitors may compile a mailing list by direct solicitation of persons visiting their booth; however, compiling a mailing list of conference attendees from any other source is strictly prohibited.</w:t>
      </w:r>
    </w:p>
    <w:p w:rsidR="004D4DC1" w:rsidRPr="0097522B" w:rsidRDefault="004D4DC1" w:rsidP="004D4DC1">
      <w:pPr>
        <w:jc w:val="left"/>
        <w:rPr>
          <w:b/>
        </w:rPr>
      </w:pPr>
      <w:r w:rsidRPr="0097522B">
        <w:rPr>
          <w:b/>
        </w:rPr>
        <w:lastRenderedPageBreak/>
        <w:t>Liability</w:t>
      </w:r>
    </w:p>
    <w:p w:rsidR="004D4DC1" w:rsidRDefault="004D4DC1" w:rsidP="004D4DC1">
      <w:pPr>
        <w:jc w:val="left"/>
      </w:pPr>
      <w:r>
        <w:t>Neither the conference nor its officers, directors, agents, or employees, are liable for any damages or losses that may occur to an exhibitor, or to an exhibitor’s employees or property, from any cause whatsoever. The exhibitor, on signing the application, agrees to hold forever harmless the aforementioned from any and all liability, claims, losses, and expenses for personal injury, accident, property damage, or loss arising out of, in, at, or in connection with the exhibitor’s display, including losses arising from cancellation of the conference.</w:t>
      </w:r>
    </w:p>
    <w:p w:rsidR="004D4DC1" w:rsidRDefault="004D4DC1" w:rsidP="004D4DC1">
      <w:pPr>
        <w:jc w:val="left"/>
        <w:rPr>
          <w:b/>
        </w:rPr>
      </w:pPr>
    </w:p>
    <w:p w:rsidR="004D4DC1" w:rsidRPr="0097522B" w:rsidRDefault="004D4DC1" w:rsidP="004D4DC1">
      <w:pPr>
        <w:jc w:val="left"/>
        <w:rPr>
          <w:b/>
        </w:rPr>
      </w:pPr>
      <w:r w:rsidRPr="0097522B">
        <w:rPr>
          <w:b/>
        </w:rPr>
        <w:t>Restrictions</w:t>
      </w:r>
    </w:p>
    <w:p w:rsidR="004D4DC1" w:rsidRDefault="004D4DC1" w:rsidP="004D4DC1">
      <w:pPr>
        <w:jc w:val="left"/>
      </w:pPr>
      <w:r>
        <w:t>The conference coordinator reserves the right to restrict exhibits that become objectionable because of noise, method of operation, materials, or for any other reason, and also to prohibit or to evict any exhibit that, in the opinion of the conference coordinator, may detract from the general character of the conference as a whole. In the event of such a restriction or eviction, the conference will not be liable for any refunds or other exhibit expenses.</w:t>
      </w:r>
    </w:p>
    <w:p w:rsidR="004D4DC1" w:rsidRDefault="004D4DC1" w:rsidP="004D4DC1">
      <w:pPr>
        <w:jc w:val="left"/>
        <w:rPr>
          <w:b/>
        </w:rPr>
      </w:pPr>
      <w:r>
        <w:rPr>
          <w:b/>
        </w:rPr>
        <w:t xml:space="preserve"> </w:t>
      </w:r>
    </w:p>
    <w:p w:rsidR="004D4DC1" w:rsidRDefault="004D4DC1" w:rsidP="004D4DC1">
      <w:pPr>
        <w:jc w:val="left"/>
        <w:rPr>
          <w:b/>
        </w:rPr>
      </w:pPr>
      <w:r w:rsidRPr="00636D35">
        <w:rPr>
          <w:b/>
        </w:rPr>
        <w:t>Sales</w:t>
      </w:r>
      <w:r>
        <w:rPr>
          <w:b/>
        </w:rPr>
        <w:t xml:space="preserve"> </w:t>
      </w:r>
    </w:p>
    <w:p w:rsidR="004D4DC1" w:rsidRDefault="004D4DC1" w:rsidP="004D4DC1">
      <w:pPr>
        <w:jc w:val="left"/>
      </w:pPr>
      <w:r>
        <w:t xml:space="preserve">Exhibitors are permitted to make sales in the exhibit area only. Obtaining the appropriate licenses and/or permits as required by law, collecting and remitting sales tax, and complying with any other legal business requirements are solely the responsibility of the exhibitors. </w:t>
      </w:r>
    </w:p>
    <w:p w:rsidR="004D4DC1" w:rsidRDefault="004D4DC1" w:rsidP="004D4DC1">
      <w:pPr>
        <w:jc w:val="left"/>
        <w:rPr>
          <w:b/>
        </w:rPr>
      </w:pPr>
    </w:p>
    <w:p w:rsidR="004D4DC1" w:rsidRPr="0097522B" w:rsidRDefault="004D4DC1" w:rsidP="004D4DC1">
      <w:pPr>
        <w:jc w:val="left"/>
        <w:rPr>
          <w:b/>
        </w:rPr>
      </w:pPr>
      <w:r w:rsidRPr="0097522B">
        <w:rPr>
          <w:b/>
        </w:rPr>
        <w:t>Security</w:t>
      </w:r>
    </w:p>
    <w:p w:rsidR="004D4DC1" w:rsidRDefault="004D4DC1" w:rsidP="004D4DC1">
      <w:pPr>
        <w:jc w:val="left"/>
      </w:pPr>
      <w:r>
        <w:t>The conference is not providing security. Therefore, exhibitors are solely responsible for their own exhibit materials and should insure their exhibit against loss or damage from theft, accident, vandalism, fire, or other causes.</w:t>
      </w:r>
    </w:p>
    <w:p w:rsidR="004D4DC1" w:rsidRDefault="004D4DC1" w:rsidP="004D4DC1">
      <w:pPr>
        <w:jc w:val="left"/>
        <w:rPr>
          <w:b/>
        </w:rPr>
      </w:pPr>
    </w:p>
    <w:p w:rsidR="004D4DC1" w:rsidRPr="0097522B" w:rsidRDefault="004D4DC1" w:rsidP="004D4DC1">
      <w:pPr>
        <w:jc w:val="left"/>
        <w:rPr>
          <w:b/>
        </w:rPr>
      </w:pPr>
      <w:r w:rsidRPr="0097522B">
        <w:rPr>
          <w:b/>
        </w:rPr>
        <w:t>Use of Space</w:t>
      </w:r>
    </w:p>
    <w:p w:rsidR="004D4DC1" w:rsidRDefault="004D4DC1" w:rsidP="004D4DC1">
      <w:pPr>
        <w:jc w:val="left"/>
      </w:pPr>
      <w:r>
        <w:t>All demonstrations or other promotional activities must be confined within the limits of the exhibit space. There must be sufficient space remaining to contain conference attendees visiting the booth to participate in such activities. Exhibitors may not move any furniture without the prior consent of the conference coordinator.</w:t>
      </w:r>
    </w:p>
    <w:p w:rsidR="004D4DC1" w:rsidRDefault="004D4DC1" w:rsidP="004D4DC1">
      <w:pPr>
        <w:jc w:val="left"/>
      </w:pPr>
    </w:p>
    <w:p w:rsidR="004D4DC1" w:rsidRDefault="004D4DC1" w:rsidP="004D4DC1">
      <w:pPr>
        <w:jc w:val="left"/>
      </w:pPr>
      <w:r>
        <w:t>Exhibitors shall not assign, sublease, or share the allotted space without the knowledge and consent of the conference coordinator. Exhibited items are limited to goods manufactured or distributed by the exhibitor in its regular course of business.</w:t>
      </w:r>
    </w:p>
    <w:p w:rsidR="004D4DC1" w:rsidRDefault="004D4DC1" w:rsidP="004D4DC1">
      <w:pPr>
        <w:jc w:val="left"/>
      </w:pPr>
    </w:p>
    <w:p w:rsidR="004D4DC1" w:rsidRDefault="004D4DC1" w:rsidP="004D4DC1">
      <w:pPr>
        <w:jc w:val="left"/>
      </w:pPr>
      <w:r>
        <w:t>An organization not purchasing exhibit space will not be permitted to solicit business during the conference.</w:t>
      </w:r>
    </w:p>
    <w:p w:rsidR="004D4DC1" w:rsidRDefault="004D4DC1" w:rsidP="004D4DC1">
      <w:pPr>
        <w:jc w:val="left"/>
      </w:pPr>
      <w:r>
        <w:t>Interference with the light and/or space of other exhibitors is prohibited. The conference coordinator reserves the right to require an exhibitor to alter an exhibit on site. Necessary changes shall be made at the exhibitor’s expense and are subject to the approval of the conference coordinator.</w:t>
      </w:r>
    </w:p>
    <w:p w:rsidR="004D4DC1" w:rsidRDefault="004D4DC1" w:rsidP="004D4DC1">
      <w:pPr>
        <w:jc w:val="left"/>
        <w:rPr>
          <w:b/>
        </w:rPr>
      </w:pPr>
    </w:p>
    <w:p w:rsidR="004D4DC1" w:rsidRPr="0097522B" w:rsidRDefault="004D4DC1" w:rsidP="004D4DC1">
      <w:pPr>
        <w:jc w:val="left"/>
        <w:rPr>
          <w:b/>
        </w:rPr>
      </w:pPr>
      <w:r w:rsidRPr="0097522B">
        <w:rPr>
          <w:b/>
        </w:rPr>
        <w:t>Cancellation Policy</w:t>
      </w:r>
    </w:p>
    <w:p w:rsidR="004D4DC1" w:rsidRDefault="004D4DC1" w:rsidP="004D4DC1">
      <w:pPr>
        <w:jc w:val="left"/>
      </w:pPr>
      <w:r>
        <w:t xml:space="preserve">All cancellations must be made in writing by mail or e-mail to the conference coordinator. If notification is received on or before </w:t>
      </w:r>
      <w:r w:rsidR="00EE1A12">
        <w:t xml:space="preserve">August </w:t>
      </w:r>
      <w:r>
        <w:t xml:space="preserve">1st, all monies, less the non-refundable deposit of $50, will be returned; however, no refunds will be made after this date. Failure to occupy exhibition space in no way releases the exhibitor from the obligation to pay for the full cost of the requested space. If said space is not occupied within one hour before the official opening session of the conference, the conference coordinator will have the right to use such space as it sees fit to eliminate a gap in the exhibition area. </w:t>
      </w:r>
    </w:p>
    <w:p w:rsidR="004D4DC1" w:rsidRDefault="004D4DC1" w:rsidP="004D4DC1">
      <w:pPr>
        <w:jc w:val="left"/>
      </w:pPr>
    </w:p>
    <w:p w:rsidR="004D4DC1" w:rsidRDefault="004D4DC1" w:rsidP="004D4DC1">
      <w:pPr>
        <w:jc w:val="left"/>
      </w:pPr>
      <w:r>
        <w:lastRenderedPageBreak/>
        <w:t xml:space="preserve">Cancellations and requests for refunds must be submitted in writing to Nancy Guy, </w:t>
      </w:r>
      <w:r w:rsidR="00EE1A12">
        <w:t>Conference Coordinato</w:t>
      </w:r>
      <w:r w:rsidR="00B53109">
        <w:t>r</w:t>
      </w:r>
      <w:r w:rsidR="00EE1A12">
        <w:t xml:space="preserve"> </w:t>
      </w:r>
      <w:r>
        <w:t>at the address below. Fees will be assessed as follows:</w:t>
      </w:r>
    </w:p>
    <w:p w:rsidR="004D4DC1" w:rsidRDefault="004D4DC1" w:rsidP="004D4DC1">
      <w:pPr>
        <w:jc w:val="left"/>
      </w:pPr>
      <w:r>
        <w:t xml:space="preserve">Before or on </w:t>
      </w:r>
      <w:r w:rsidR="00B53109">
        <w:t>August 1</w:t>
      </w:r>
      <w:r>
        <w:t>, 2017 - $50.00</w:t>
      </w:r>
    </w:p>
    <w:p w:rsidR="004D4DC1" w:rsidRPr="007C3681" w:rsidRDefault="004D4DC1" w:rsidP="004D4DC1">
      <w:pPr>
        <w:jc w:val="left"/>
      </w:pPr>
      <w:r>
        <w:t xml:space="preserve">After </w:t>
      </w:r>
      <w:r w:rsidR="00B53109">
        <w:t>August 1</w:t>
      </w:r>
      <w:r>
        <w:t>, 2017 - No refund</w:t>
      </w:r>
    </w:p>
    <w:p w:rsidR="004D4DC1" w:rsidRDefault="004D4DC1" w:rsidP="004D4DC1">
      <w:pPr>
        <w:jc w:val="left"/>
      </w:pPr>
    </w:p>
    <w:p w:rsidR="004D4DC1" w:rsidRDefault="004D4DC1" w:rsidP="004D4DC1">
      <w:pPr>
        <w:jc w:val="left"/>
      </w:pPr>
      <w:r>
        <w:t>In the event of flood, fire, strikes, riots, civil commotion, or other uncontrollable circumstances that render the exhibit area unfit or unavailable for use, all monies paid for exhibition space will be refunded.</w:t>
      </w:r>
    </w:p>
    <w:p w:rsidR="00B53109" w:rsidRDefault="00B53109" w:rsidP="004D4DC1">
      <w:pPr>
        <w:jc w:val="left"/>
      </w:pPr>
    </w:p>
    <w:p w:rsidR="004D4DC1" w:rsidRPr="009D2EE3" w:rsidRDefault="004D4DC1" w:rsidP="004D4DC1">
      <w:pPr>
        <w:jc w:val="left"/>
        <w:rPr>
          <w:b/>
        </w:rPr>
      </w:pPr>
      <w:r w:rsidRPr="009D2EE3">
        <w:rPr>
          <w:b/>
        </w:rPr>
        <w:t>Questions</w:t>
      </w:r>
    </w:p>
    <w:p w:rsidR="004D4DC1" w:rsidRDefault="004D4DC1" w:rsidP="004D4DC1">
      <w:pPr>
        <w:jc w:val="left"/>
      </w:pPr>
      <w:r>
        <w:t xml:space="preserve">Direct all questions and correspondence regarding exhibits </w:t>
      </w:r>
      <w:r w:rsidR="00E318BA">
        <w:t xml:space="preserve">and sponsorships </w:t>
      </w:r>
      <w:r>
        <w:t>to Nancy Guy at:</w:t>
      </w:r>
    </w:p>
    <w:p w:rsidR="004D4DC1" w:rsidRDefault="004D4DC1" w:rsidP="004D4DC1">
      <w:pPr>
        <w:jc w:val="left"/>
      </w:pPr>
      <w:r>
        <w:t>PO Box 4280</w:t>
      </w:r>
    </w:p>
    <w:p w:rsidR="004D4DC1" w:rsidRDefault="004D4DC1" w:rsidP="004D4DC1">
      <w:pPr>
        <w:jc w:val="left"/>
      </w:pPr>
      <w:r>
        <w:t>Buies Creek, NC 27506</w:t>
      </w:r>
    </w:p>
    <w:p w:rsidR="004D4DC1" w:rsidRDefault="004D4DC1" w:rsidP="004D4DC1">
      <w:pPr>
        <w:jc w:val="left"/>
      </w:pPr>
      <w:r>
        <w:t>Direct phone: 910-893-7960</w:t>
      </w:r>
    </w:p>
    <w:p w:rsidR="004D4DC1" w:rsidRDefault="004D4DC1" w:rsidP="004D4DC1">
      <w:pPr>
        <w:jc w:val="left"/>
      </w:pPr>
      <w:r>
        <w:t>Fax: 910-893-7251</w:t>
      </w:r>
    </w:p>
    <w:p w:rsidR="004D4DC1" w:rsidRDefault="00C10EE2" w:rsidP="004D4DC1">
      <w:pPr>
        <w:jc w:val="left"/>
        <w:rPr>
          <w:rStyle w:val="Hyperlink"/>
        </w:rPr>
      </w:pPr>
      <w:hyperlink r:id="rId12" w:history="1">
        <w:r w:rsidR="004D4DC1" w:rsidRPr="007E45B4">
          <w:rPr>
            <w:rStyle w:val="Hyperlink"/>
          </w:rPr>
          <w:t>guy@campbell.edu</w:t>
        </w:r>
      </w:hyperlink>
    </w:p>
    <w:p w:rsidR="004D4DC1" w:rsidRDefault="004D4DC1" w:rsidP="004D4DC1">
      <w:pPr>
        <w:rPr>
          <w:rStyle w:val="Hyperlink"/>
        </w:rPr>
      </w:pPr>
    </w:p>
    <w:p w:rsidR="004D4DC1" w:rsidRDefault="004D4DC1" w:rsidP="004D4DC1">
      <w:pPr>
        <w:shd w:val="clear" w:color="auto" w:fill="FFFFFF"/>
        <w:spacing w:line="240" w:lineRule="auto"/>
        <w:jc w:val="left"/>
        <w:rPr>
          <w:rFonts w:ascii="Arial" w:eastAsia="Times New Roman" w:hAnsi="Arial" w:cs="Arial"/>
          <w:caps/>
          <w:color w:val="62695E"/>
          <w:sz w:val="20"/>
          <w:szCs w:val="20"/>
          <w:bdr w:val="none" w:sz="0" w:space="0" w:color="auto" w:frame="1"/>
        </w:rPr>
      </w:pPr>
    </w:p>
    <w:p w:rsidR="004D4DC1" w:rsidRDefault="004D4DC1" w:rsidP="004D4DC1">
      <w:pPr>
        <w:jc w:val="left"/>
      </w:pPr>
    </w:p>
    <w:p w:rsidR="004D4DC1" w:rsidRDefault="004D4DC1" w:rsidP="004D4DC1">
      <w:pPr>
        <w:jc w:val="left"/>
      </w:pPr>
      <w:r>
        <w:br w:type="page"/>
      </w:r>
    </w:p>
    <w:p w:rsidR="004D4DC1" w:rsidRDefault="004D4DC1" w:rsidP="004D4DC1">
      <w:pPr>
        <w:rPr>
          <w:b/>
        </w:rPr>
      </w:pPr>
      <w:r>
        <w:rPr>
          <w:b/>
        </w:rPr>
        <w:lastRenderedPageBreak/>
        <w:t xml:space="preserve">EXHIBITOR APPLICATION &amp; AGREEMENT for 2017 </w:t>
      </w:r>
      <w:r w:rsidR="009F6EE2">
        <w:rPr>
          <w:b/>
        </w:rPr>
        <w:t xml:space="preserve">NCS-ACOFP </w:t>
      </w:r>
      <w:r>
        <w:rPr>
          <w:b/>
        </w:rPr>
        <w:t>Conference</w:t>
      </w:r>
    </w:p>
    <w:p w:rsidR="009F6EE2" w:rsidRDefault="009F6EE2" w:rsidP="004D4DC1">
      <w:pPr>
        <w:rPr>
          <w:b/>
        </w:rPr>
      </w:pPr>
      <w:r>
        <w:rPr>
          <w:b/>
        </w:rPr>
        <w:t>August 11 – August 13</w:t>
      </w:r>
      <w:r w:rsidR="004D4DC1">
        <w:rPr>
          <w:b/>
        </w:rPr>
        <w:t>, 2017</w:t>
      </w:r>
      <w:r w:rsidR="005A43E3">
        <w:t xml:space="preserve">, </w:t>
      </w:r>
      <w:r>
        <w:rPr>
          <w:b/>
        </w:rPr>
        <w:t>Pinehurst Resort</w:t>
      </w:r>
    </w:p>
    <w:p w:rsidR="00F67D1F" w:rsidRDefault="004D4DC1" w:rsidP="00F67D1F">
      <w:pPr>
        <w:jc w:val="left"/>
      </w:pPr>
      <w:r>
        <w:rPr>
          <w:b/>
        </w:rPr>
        <w:t xml:space="preserve">Enter Name of </w:t>
      </w:r>
      <w:r w:rsidRPr="00FE341C">
        <w:rPr>
          <w:b/>
        </w:rPr>
        <w:t xml:space="preserve">Contact to </w:t>
      </w:r>
      <w:r>
        <w:rPr>
          <w:b/>
        </w:rPr>
        <w:t xml:space="preserve">Receive </w:t>
      </w:r>
      <w:r w:rsidRPr="00FE341C">
        <w:rPr>
          <w:b/>
        </w:rPr>
        <w:t>Exhibit-Related Correspondence</w:t>
      </w:r>
      <w:r>
        <w:rPr>
          <w:b/>
        </w:rPr>
        <w:t>:</w:t>
      </w:r>
    </w:p>
    <w:p w:rsidR="00F67D1F" w:rsidRPr="00F67D1F" w:rsidRDefault="00F67D1F" w:rsidP="00F67D1F">
      <w:pPr>
        <w:jc w:val="left"/>
      </w:pPr>
      <w:r>
        <w:t xml:space="preserve">Company Name:   </w:t>
      </w:r>
      <w:r w:rsidR="00A85C6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23.2pt;height:18pt" o:ole="">
            <v:imagedata r:id="rId13" o:title=""/>
          </v:shape>
          <w:control r:id="rId14" w:name="TextBox1" w:shapeid="_x0000_i1137"/>
        </w:object>
      </w:r>
      <w:r>
        <w:t xml:space="preserve"> </w:t>
      </w:r>
      <w:r w:rsidR="004D4DC1">
        <w:t xml:space="preserve">Website: </w:t>
      </w:r>
      <w:r>
        <w:t xml:space="preserve"> </w:t>
      </w:r>
      <w:r w:rsidR="00A85C6A">
        <w:object w:dxaOrig="225" w:dyaOrig="225">
          <v:shape id="_x0000_i1083" type="#_x0000_t75" style="width:152.4pt;height:15pt" o:ole="">
            <v:imagedata r:id="rId15" o:title=""/>
          </v:shape>
          <w:control r:id="rId16" w:name="TextBox2" w:shapeid="_x0000_i1083"/>
        </w:object>
      </w:r>
    </w:p>
    <w:p w:rsidR="004D4DC1" w:rsidRDefault="00F67D1F" w:rsidP="004D4DC1">
      <w:pPr>
        <w:jc w:val="left"/>
      </w:pPr>
      <w:r>
        <w:t>Contact Person</w:t>
      </w:r>
      <w:r w:rsidR="00F67AD5">
        <w:t>'s Name</w:t>
      </w:r>
      <w:r>
        <w:t xml:space="preserve">:  </w:t>
      </w:r>
      <w:r w:rsidR="00A85C6A">
        <w:object w:dxaOrig="225" w:dyaOrig="225">
          <v:shape id="_x0000_i1085" type="#_x0000_t75" style="width:391.8pt;height:18pt" o:ole="">
            <v:imagedata r:id="rId17" o:title=""/>
          </v:shape>
          <w:control r:id="rId18" w:name="TextBox3" w:shapeid="_x0000_i1085"/>
        </w:object>
      </w:r>
    </w:p>
    <w:p w:rsidR="009B4CFB" w:rsidRDefault="00F67D1F" w:rsidP="009B4CFB">
      <w:pPr>
        <w:tabs>
          <w:tab w:val="left" w:pos="9900"/>
        </w:tabs>
        <w:jc w:val="left"/>
      </w:pPr>
      <w:r>
        <w:t xml:space="preserve">Mailing Address:  </w:t>
      </w:r>
      <w:r w:rsidR="00A85C6A">
        <w:object w:dxaOrig="225" w:dyaOrig="225">
          <v:shape id="_x0000_i1087" type="#_x0000_t75" style="width:426.6pt;height:18pt" o:ole="">
            <v:imagedata r:id="rId19" o:title=""/>
          </v:shape>
          <w:control r:id="rId20" w:name="TextBox4" w:shapeid="_x0000_i1087"/>
        </w:object>
      </w:r>
    </w:p>
    <w:p w:rsidR="00F67D1F" w:rsidRDefault="00F67D1F" w:rsidP="009B4CFB">
      <w:pPr>
        <w:tabs>
          <w:tab w:val="left" w:pos="9900"/>
        </w:tabs>
        <w:jc w:val="left"/>
      </w:pPr>
      <w:r>
        <w:t xml:space="preserve">Work Phone:   </w:t>
      </w:r>
      <w:r w:rsidR="00A85C6A">
        <w:object w:dxaOrig="225" w:dyaOrig="225">
          <v:shape id="_x0000_i1089" type="#_x0000_t75" style="width:441pt;height:18pt" o:ole="">
            <v:imagedata r:id="rId21" o:title=""/>
          </v:shape>
          <w:control r:id="rId22" w:name="TextBox5" w:shapeid="_x0000_i1089"/>
        </w:object>
      </w:r>
    </w:p>
    <w:p w:rsidR="004D4DC1" w:rsidRDefault="004D4DC1" w:rsidP="004D4DC1">
      <w:pPr>
        <w:jc w:val="left"/>
      </w:pPr>
      <w:r>
        <w:t xml:space="preserve">Cell Phone: </w:t>
      </w:r>
      <w:r w:rsidR="00A85C6A">
        <w:object w:dxaOrig="225" w:dyaOrig="225">
          <v:shape id="_x0000_i1091" type="#_x0000_t75" style="width:454.8pt;height:18pt" o:ole="">
            <v:imagedata r:id="rId23" o:title=""/>
          </v:shape>
          <w:control r:id="rId24" w:name="TextBox6" w:shapeid="_x0000_i1091"/>
        </w:object>
      </w:r>
    </w:p>
    <w:p w:rsidR="004D4DC1" w:rsidRDefault="004D4DC1" w:rsidP="004D4DC1">
      <w:pPr>
        <w:ind w:right="1890"/>
        <w:jc w:val="left"/>
      </w:pPr>
      <w:r>
        <w:t xml:space="preserve">E-mail address: </w:t>
      </w:r>
      <w:r w:rsidR="00A85C6A">
        <w:object w:dxaOrig="225" w:dyaOrig="225">
          <v:shape id="_x0000_i1093" type="#_x0000_t75" style="width:356.4pt;height:18pt" o:ole="">
            <v:imagedata r:id="rId25" o:title=""/>
          </v:shape>
          <w:control r:id="rId26" w:name="TextBox7" w:shapeid="_x0000_i1093"/>
        </w:object>
      </w:r>
    </w:p>
    <w:p w:rsidR="00D51398" w:rsidRDefault="004D4DC1" w:rsidP="00D51398">
      <w:pPr>
        <w:jc w:val="left"/>
      </w:pPr>
      <w:r>
        <w:rPr>
          <w:b/>
        </w:rPr>
        <w:t xml:space="preserve">Enter </w:t>
      </w:r>
      <w:r w:rsidRPr="00FE341C">
        <w:rPr>
          <w:b/>
        </w:rPr>
        <w:t xml:space="preserve">Information for Program Listing </w:t>
      </w:r>
      <w:r w:rsidRPr="00FE341C">
        <w:rPr>
          <w:b/>
        </w:rPr>
        <w:softHyphen/>
        <w:t xml:space="preserve"> </w:t>
      </w:r>
      <w:bookmarkStart w:id="0" w:name="_GoBack"/>
      <w:bookmarkEnd w:id="0"/>
    </w:p>
    <w:p w:rsidR="004D4DC1" w:rsidRPr="003D6090" w:rsidRDefault="004D4DC1" w:rsidP="00D51398">
      <w:pPr>
        <w:jc w:val="left"/>
        <w:rPr>
          <w:b/>
        </w:rPr>
      </w:pPr>
      <w:r w:rsidRPr="00FE341C">
        <w:t>Same as above</w:t>
      </w:r>
      <w:r>
        <w:t xml:space="preserve"> </w:t>
      </w:r>
      <w:r w:rsidR="00C10EE2">
        <w:t xml:space="preserve">   </w:t>
      </w:r>
      <w:r w:rsidR="00C10EE2">
        <w:object w:dxaOrig="1440" w:dyaOrig="1440">
          <v:shape id="_x0000_i1152" type="#_x0000_t75" style="width:9.6pt;height:18pt" o:ole="">
            <v:imagedata r:id="rId27" o:title=""/>
          </v:shape>
          <w:control r:id="rId28" w:name="CheckBox9" w:shapeid="_x0000_i1152"/>
        </w:object>
      </w:r>
      <w:r w:rsidR="00C10EE2">
        <w:t xml:space="preserve">    </w:t>
      </w:r>
      <w:r>
        <w:t>(</w:t>
      </w:r>
      <w:r w:rsidR="00D51398">
        <w:t>I</w:t>
      </w:r>
      <w:r>
        <w:t>f no, complete info below</w:t>
      </w:r>
      <w:r w:rsidR="00D51398">
        <w:t>.</w:t>
      </w:r>
      <w:r>
        <w:t>)</w:t>
      </w:r>
    </w:p>
    <w:p w:rsidR="00A85C6A" w:rsidRDefault="004D4DC1" w:rsidP="004D4DC1">
      <w:pPr>
        <w:jc w:val="left"/>
      </w:pPr>
      <w:r>
        <w:t xml:space="preserve">Company Name: </w:t>
      </w:r>
      <w:r w:rsidR="00A85C6A">
        <w:object w:dxaOrig="225" w:dyaOrig="225">
          <v:shape id="_x0000_i1095" type="#_x0000_t75" style="width:238.8pt;height:18pt" o:ole="">
            <v:imagedata r:id="rId29" o:title=""/>
          </v:shape>
          <w:control r:id="rId30" w:name="TextBox8" w:shapeid="_x0000_i1095"/>
        </w:object>
      </w:r>
      <w:r w:rsidR="00F67D1F">
        <w:t xml:space="preserve"> </w:t>
      </w:r>
      <w:r>
        <w:t xml:space="preserve">Website: </w:t>
      </w:r>
      <w:r w:rsidR="00F67D1F">
        <w:t xml:space="preserve"> </w:t>
      </w:r>
      <w:r w:rsidR="00A85C6A">
        <w:object w:dxaOrig="225" w:dyaOrig="225">
          <v:shape id="_x0000_i1097" type="#_x0000_t75" style="width:153.6pt;height:18pt" o:ole="">
            <v:imagedata r:id="rId31" o:title=""/>
          </v:shape>
          <w:control r:id="rId32" w:name="TextBox9" w:shapeid="_x0000_i1097"/>
        </w:object>
      </w:r>
    </w:p>
    <w:p w:rsidR="004D4DC1" w:rsidRDefault="004D4DC1" w:rsidP="004D4DC1">
      <w:pPr>
        <w:jc w:val="left"/>
      </w:pPr>
      <w:r>
        <w:t xml:space="preserve">Mailing Address: </w:t>
      </w:r>
      <w:r w:rsidR="00A85C6A">
        <w:object w:dxaOrig="225" w:dyaOrig="225">
          <v:shape id="_x0000_i1099" type="#_x0000_t75" style="width:441pt;height:18pt" o:ole="">
            <v:imagedata r:id="rId21" o:title=""/>
          </v:shape>
          <w:control r:id="rId33" w:name="TextBox10" w:shapeid="_x0000_i1099"/>
        </w:object>
      </w:r>
    </w:p>
    <w:p w:rsidR="004D4DC1" w:rsidRDefault="004D4DC1" w:rsidP="00F67D1F">
      <w:pPr>
        <w:jc w:val="left"/>
      </w:pPr>
      <w:r>
        <w:t>Contact Person:</w:t>
      </w:r>
      <w:r w:rsidR="00A85C6A">
        <w:t xml:space="preserve"> </w:t>
      </w:r>
      <w:r w:rsidR="00A85C6A">
        <w:object w:dxaOrig="225" w:dyaOrig="225">
          <v:shape id="_x0000_i1101" type="#_x0000_t75" style="width:181.8pt;height:18pt" o:ole="">
            <v:imagedata r:id="rId34" o:title=""/>
          </v:shape>
          <w:control r:id="rId35" w:name="TextBox11" w:shapeid="_x0000_i1101"/>
        </w:object>
      </w:r>
      <w:r>
        <w:t xml:space="preserve"> Title</w:t>
      </w:r>
      <w:r w:rsidR="00F67AD5">
        <w:rPr>
          <w:rStyle w:val="PlaceholderText"/>
        </w:rPr>
        <w:t xml:space="preserve">: </w:t>
      </w:r>
      <w:r w:rsidR="00A85C6A">
        <w:rPr>
          <w:rStyle w:val="PlaceholderText"/>
        </w:rPr>
        <w:object w:dxaOrig="225" w:dyaOrig="225">
          <v:shape id="_x0000_i1103" type="#_x0000_t75" style="width:235.8pt;height:18pt" o:ole="">
            <v:imagedata r:id="rId36" o:title=""/>
          </v:shape>
          <w:control r:id="rId37" w:name="TextBox12" w:shapeid="_x0000_i1103"/>
        </w:object>
      </w:r>
    </w:p>
    <w:p w:rsidR="00A85C6A" w:rsidRDefault="004D4DC1" w:rsidP="004D4DC1">
      <w:pPr>
        <w:jc w:val="left"/>
      </w:pPr>
      <w:r>
        <w:t xml:space="preserve">Phone: </w:t>
      </w:r>
      <w:r w:rsidR="00A85C6A">
        <w:object w:dxaOrig="225" w:dyaOrig="225">
          <v:shape id="_x0000_i1105" type="#_x0000_t75" style="width:481.2pt;height:18pt" o:ole="">
            <v:imagedata r:id="rId38" o:title=""/>
          </v:shape>
          <w:control r:id="rId39" w:name="TextBox13" w:shapeid="_x0000_i1105"/>
        </w:object>
      </w:r>
    </w:p>
    <w:p w:rsidR="004D4DC1" w:rsidRPr="00FE341C" w:rsidRDefault="004D4DC1" w:rsidP="004D4DC1">
      <w:pPr>
        <w:jc w:val="left"/>
        <w:rPr>
          <w:b/>
        </w:rPr>
      </w:pPr>
      <w:r>
        <w:rPr>
          <w:b/>
        </w:rPr>
        <w:t xml:space="preserve">Enter Name(s) of </w:t>
      </w:r>
      <w:r w:rsidRPr="00FE341C">
        <w:rPr>
          <w:b/>
        </w:rPr>
        <w:t>Booth Representative</w:t>
      </w:r>
      <w:r w:rsidR="005A43E3">
        <w:t>(</w:t>
      </w:r>
      <w:r w:rsidRPr="00FE341C">
        <w:rPr>
          <w:b/>
        </w:rPr>
        <w:t>s</w:t>
      </w:r>
      <w:r w:rsidR="005A43E3">
        <w:t>)</w:t>
      </w:r>
    </w:p>
    <w:p w:rsidR="00F67AD5" w:rsidRDefault="005A43E3" w:rsidP="004D4DC1">
      <w:pPr>
        <w:jc w:val="left"/>
      </w:pPr>
      <w:r>
        <w:t xml:space="preserve">Primary Contact </w:t>
      </w:r>
      <w:r w:rsidR="004D4DC1">
        <w:t xml:space="preserve">Name: </w:t>
      </w:r>
      <w:r w:rsidR="00A85C6A">
        <w:object w:dxaOrig="225" w:dyaOrig="225">
          <v:shape id="_x0000_i1107" type="#_x0000_t75" style="width:409.8pt;height:18pt" o:ole="">
            <v:imagedata r:id="rId40" o:title=""/>
          </v:shape>
          <w:control r:id="rId41" w:name="TextBox14" w:shapeid="_x0000_i1107"/>
        </w:object>
      </w:r>
    </w:p>
    <w:p w:rsidR="004D4DC1" w:rsidRDefault="005A43E3" w:rsidP="004D4DC1">
      <w:pPr>
        <w:jc w:val="left"/>
      </w:pPr>
      <w:r>
        <w:t>E-mail</w:t>
      </w:r>
      <w:r w:rsidR="004D4DC1">
        <w:t xml:space="preserve">: </w:t>
      </w:r>
      <w:r w:rsidR="00A85C6A">
        <w:object w:dxaOrig="225" w:dyaOrig="225">
          <v:shape id="_x0000_i1109" type="#_x0000_t75" style="width:487.8pt;height:18pt" o:ole="">
            <v:imagedata r:id="rId42" o:title=""/>
          </v:shape>
          <w:control r:id="rId43" w:name="TextBox15" w:shapeid="_x0000_i1109"/>
        </w:object>
      </w:r>
    </w:p>
    <w:p w:rsidR="004D4DC1" w:rsidRDefault="004D4DC1" w:rsidP="004D4DC1">
      <w:pPr>
        <w:jc w:val="left"/>
      </w:pPr>
      <w:r>
        <w:t xml:space="preserve">Name: </w:t>
      </w:r>
      <w:r w:rsidR="00A85C6A">
        <w:object w:dxaOrig="225" w:dyaOrig="225">
          <v:shape id="_x0000_i1111" type="#_x0000_t75" style="width:489.6pt;height:18pt" o:ole="">
            <v:imagedata r:id="rId44" o:title=""/>
          </v:shape>
          <w:control r:id="rId45" w:name="TextBox16" w:shapeid="_x0000_i1111"/>
        </w:object>
      </w:r>
      <w:r w:rsidR="005A43E3">
        <w:t>A</w:t>
      </w:r>
      <w:r w:rsidR="00F67AD5">
        <w:t>ttendi</w:t>
      </w:r>
      <w:r w:rsidRPr="00580DF5">
        <w:t xml:space="preserve">ng conference sessions? </w:t>
      </w:r>
      <w:r w:rsidRPr="00580DF5">
        <w:softHyphen/>
        <w:t xml:space="preserve"> Yes</w:t>
      </w:r>
      <w:r w:rsidR="00D51398">
        <w:t xml:space="preserve"> </w:t>
      </w:r>
      <w:r w:rsidRPr="00580DF5">
        <w:t xml:space="preserve"> </w:t>
      </w:r>
      <w:r w:rsidR="00E161DC">
        <w:object w:dxaOrig="225" w:dyaOrig="225">
          <v:shape id="_x0000_i1113" type="#_x0000_t75" style="width:13.8pt;height:25.8pt" o:ole="">
            <v:imagedata r:id="rId46" o:title=""/>
          </v:shape>
          <w:control r:id="rId47" w:name="CheckBox1" w:shapeid="_x0000_i1113"/>
        </w:object>
      </w:r>
      <w:r w:rsidR="005A43E3">
        <w:t xml:space="preserve">    </w:t>
      </w:r>
      <w:r w:rsidR="005A43E3" w:rsidRPr="00580DF5">
        <w:t>(If yes, add registration fee below</w:t>
      </w:r>
      <w:r w:rsidR="005A43E3" w:rsidRPr="005A43E3">
        <w:t xml:space="preserve">.)  </w:t>
      </w:r>
      <w:r w:rsidR="005A43E3">
        <w:t xml:space="preserve">        </w:t>
      </w:r>
      <w:r w:rsidRPr="00580DF5">
        <w:t>No</w:t>
      </w:r>
      <w:r w:rsidR="00D51398">
        <w:t xml:space="preserve"> </w:t>
      </w:r>
      <w:r w:rsidRPr="00580DF5">
        <w:t xml:space="preserve"> </w:t>
      </w:r>
      <w:r w:rsidR="005A43E3">
        <w:t xml:space="preserve"> </w:t>
      </w:r>
      <w:r w:rsidR="005A43E3">
        <w:object w:dxaOrig="225" w:dyaOrig="225">
          <v:shape id="_x0000_i1115" type="#_x0000_t75" style="width:11.4pt;height:18pt" o:ole="">
            <v:imagedata r:id="rId48" o:title=""/>
          </v:shape>
          <w:control r:id="rId49" w:name="CheckBox2" w:shapeid="_x0000_i1115"/>
        </w:object>
      </w:r>
      <w:r>
        <w:t xml:space="preserve"> </w:t>
      </w:r>
    </w:p>
    <w:p w:rsidR="004D4DC1" w:rsidRDefault="004D4DC1" w:rsidP="004D4DC1">
      <w:pPr>
        <w:jc w:val="left"/>
        <w:rPr>
          <w:highlight w:val="yellow"/>
        </w:rPr>
      </w:pPr>
      <w:r w:rsidRPr="00D16636">
        <w:rPr>
          <w:b/>
        </w:rPr>
        <w:t>Access to Electricity Needed?</w:t>
      </w:r>
      <w:r>
        <w:t xml:space="preserve"> </w:t>
      </w:r>
      <w:r>
        <w:softHyphen/>
        <w:t xml:space="preserve"> Yes</w:t>
      </w:r>
      <w:r w:rsidR="00D51398">
        <w:t xml:space="preserve"> </w:t>
      </w:r>
      <w:r>
        <w:t xml:space="preserve"> </w:t>
      </w:r>
      <w:r w:rsidR="00F67AD5">
        <w:t xml:space="preserve"> </w:t>
      </w:r>
      <w:r w:rsidR="005A43E3">
        <w:object w:dxaOrig="225" w:dyaOrig="225">
          <v:shape id="_x0000_i1117" type="#_x0000_t75" style="width:13.2pt;height:18pt" o:ole="">
            <v:imagedata r:id="rId50" o:title=""/>
          </v:shape>
          <w:control r:id="rId51" w:name="CheckBox4" w:shapeid="_x0000_i1117"/>
        </w:object>
      </w:r>
      <w:r w:rsidR="00F67AD5">
        <w:t xml:space="preserve"> </w:t>
      </w:r>
      <w:r w:rsidR="005A43E3">
        <w:t xml:space="preserve">                No  </w:t>
      </w:r>
      <w:r w:rsidR="005A43E3">
        <w:object w:dxaOrig="225" w:dyaOrig="225">
          <v:shape id="_x0000_i1119" type="#_x0000_t75" style="width:12pt;height:18pt" o:ole="">
            <v:imagedata r:id="rId52" o:title=""/>
          </v:shape>
          <w:control r:id="rId53" w:name="CheckBox3" w:shapeid="_x0000_i1119"/>
        </w:object>
      </w:r>
      <w:r w:rsidR="005A43E3">
        <w:t xml:space="preserve">             </w:t>
      </w:r>
    </w:p>
    <w:p w:rsidR="004D4DC1" w:rsidRDefault="004D4DC1" w:rsidP="004D4DC1">
      <w:pPr>
        <w:jc w:val="left"/>
      </w:pPr>
      <w:r>
        <w:t>The exhibitor agrees to abide by all regulations, terms, and conditions set forth in the Exhibitor Rules.</w:t>
      </w:r>
    </w:p>
    <w:p w:rsidR="00D24885" w:rsidRDefault="004D4DC1" w:rsidP="004D4DC1">
      <w:pPr>
        <w:jc w:val="left"/>
      </w:pPr>
      <w:r>
        <w:t>Signature</w:t>
      </w:r>
      <w:r w:rsidR="00D24885">
        <w:t xml:space="preserve">  </w:t>
      </w:r>
      <w:r w:rsidR="00A75A5B">
        <w:object w:dxaOrig="225" w:dyaOrig="225">
          <v:shape id="_x0000_i1121" type="#_x0000_t75" style="width:381pt;height:18pt" o:ole="">
            <v:imagedata r:id="rId54" o:title=""/>
          </v:shape>
          <w:control r:id="rId55" w:name="TextBox20" w:shapeid="_x0000_i1121"/>
        </w:object>
      </w:r>
    </w:p>
    <w:p w:rsidR="004D4DC1" w:rsidRDefault="00D24885" w:rsidP="004D4DC1">
      <w:pPr>
        <w:jc w:val="left"/>
      </w:pPr>
      <w:r>
        <w:t>T</w:t>
      </w:r>
      <w:r w:rsidR="004D4DC1">
        <w:t xml:space="preserve">itle </w:t>
      </w:r>
      <w:r w:rsidR="00D51398">
        <w:object w:dxaOrig="225" w:dyaOrig="225">
          <v:shape id="_x0000_i1123" type="#_x0000_t75" style="width:283.8pt;height:18pt" o:ole="">
            <v:imagedata r:id="rId56" o:title=""/>
          </v:shape>
          <w:control r:id="rId57" w:name="TextBox17" w:shapeid="_x0000_i1123"/>
        </w:object>
      </w:r>
    </w:p>
    <w:p w:rsidR="004D4DC1" w:rsidRDefault="004D4DC1" w:rsidP="004D4DC1">
      <w:pPr>
        <w:jc w:val="left"/>
      </w:pPr>
      <w:r>
        <w:t>Print Name</w:t>
      </w:r>
      <w:r w:rsidR="00D51398">
        <w:t xml:space="preserve"> </w:t>
      </w:r>
      <w:r w:rsidR="00D51398">
        <w:object w:dxaOrig="225" w:dyaOrig="225">
          <v:shape id="_x0000_i1125" type="#_x0000_t75" style="width:226.8pt;height:18pt" o:ole="">
            <v:imagedata r:id="rId58" o:title=""/>
          </v:shape>
          <w:control r:id="rId59" w:name="TextBox18" w:shapeid="_x0000_i1125"/>
        </w:object>
      </w:r>
      <w:r>
        <w:t xml:space="preserve">  Date </w:t>
      </w:r>
      <w:r w:rsidR="00D51398">
        <w:object w:dxaOrig="225" w:dyaOrig="225">
          <v:shape id="_x0000_i1127" type="#_x0000_t75" style="width:195.6pt;height:18pt" o:ole="">
            <v:imagedata r:id="rId60" o:title=""/>
          </v:shape>
          <w:control r:id="rId61" w:name="TextBox19" w:shapeid="_x0000_i1127"/>
        </w:object>
      </w:r>
    </w:p>
    <w:p w:rsidR="004D4DC1" w:rsidRPr="00FE341C" w:rsidRDefault="004D4DC1" w:rsidP="004D4DC1">
      <w:pPr>
        <w:jc w:val="left"/>
        <w:rPr>
          <w:b/>
        </w:rPr>
      </w:pPr>
      <w:r w:rsidRPr="00FE341C">
        <w:rPr>
          <w:b/>
        </w:rPr>
        <w:t>S</w:t>
      </w:r>
      <w:r>
        <w:rPr>
          <w:b/>
        </w:rPr>
        <w:t xml:space="preserve">elect Fee Amount </w:t>
      </w:r>
      <w:r w:rsidR="008038F0">
        <w:t xml:space="preserve">(Indicate with a </w:t>
      </w:r>
      <w:r w:rsidR="008038F0">
        <w:rPr>
          <w:b/>
        </w:rPr>
        <w:sym w:font="Wingdings" w:char="F0FE"/>
      </w:r>
      <w:r w:rsidR="008038F0">
        <w:t>.)</w:t>
      </w:r>
    </w:p>
    <w:p w:rsidR="004D4DC1" w:rsidRDefault="004D4DC1" w:rsidP="004D4DC1">
      <w:pPr>
        <w:jc w:val="left"/>
      </w:pPr>
      <w:r>
        <w:t>P</w:t>
      </w:r>
      <w:r w:rsidR="009F6EE2">
        <w:t xml:space="preserve">latinum </w:t>
      </w:r>
      <w:r>
        <w:t>Sponsor: $</w:t>
      </w:r>
      <w:r w:rsidR="009F6EE2">
        <w:t>5,000</w:t>
      </w:r>
      <w:r w:rsidR="005A43E3">
        <w:t xml:space="preserve">.00 </w:t>
      </w:r>
      <w:r w:rsidR="005A43E3">
        <w:object w:dxaOrig="225" w:dyaOrig="225">
          <v:shape id="_x0000_i1143" type="#_x0000_t75" style="width:12.6pt;height:18pt" o:ole="">
            <v:imagedata r:id="rId62" o:title=""/>
          </v:shape>
          <w:control r:id="rId63" w:name="CheckBox5" w:shapeid="_x0000_i1143"/>
        </w:object>
      </w:r>
    </w:p>
    <w:p w:rsidR="00D51398" w:rsidRDefault="009F6EE2" w:rsidP="004D4DC1">
      <w:pPr>
        <w:jc w:val="left"/>
      </w:pPr>
      <w:r>
        <w:t xml:space="preserve">Gold </w:t>
      </w:r>
      <w:r w:rsidR="004D4DC1">
        <w:t>Sponsor: $</w:t>
      </w:r>
      <w:r>
        <w:t>3,0</w:t>
      </w:r>
      <w:r w:rsidR="004D4DC1">
        <w:t xml:space="preserve">00.00  </w:t>
      </w:r>
      <w:r w:rsidR="005A43E3">
        <w:object w:dxaOrig="225" w:dyaOrig="225">
          <v:shape id="_x0000_i1131" type="#_x0000_t75" style="width:14.4pt;height:18pt" o:ole="">
            <v:imagedata r:id="rId64" o:title=""/>
          </v:shape>
          <w:control r:id="rId65" w:name="CheckBox6" w:shapeid="_x0000_i1131"/>
        </w:object>
      </w:r>
    </w:p>
    <w:p w:rsidR="00D51398" w:rsidRDefault="00D51398" w:rsidP="004D4DC1">
      <w:pPr>
        <w:jc w:val="left"/>
      </w:pPr>
      <w:r>
        <w:t xml:space="preserve">Silver Sponsor:  $1,000 </w:t>
      </w:r>
      <w:r w:rsidR="005A43E3">
        <w:object w:dxaOrig="225" w:dyaOrig="225">
          <v:shape id="_x0000_i1133" type="#_x0000_t75" style="width:10.8pt;height:18pt" o:ole="">
            <v:imagedata r:id="rId66" o:title=""/>
          </v:shape>
          <w:control r:id="rId67" w:name="CheckBox7" w:shapeid="_x0000_i1133"/>
        </w:object>
      </w:r>
    </w:p>
    <w:p w:rsidR="004D4DC1" w:rsidRDefault="004D4DC1" w:rsidP="004D4DC1">
      <w:pPr>
        <w:jc w:val="left"/>
      </w:pPr>
      <w:r>
        <w:t>Exhibitor Space Only:  $</w:t>
      </w:r>
      <w:r w:rsidR="009F6EE2">
        <w:t>525</w:t>
      </w:r>
      <w:r w:rsidR="00D51398">
        <w:t xml:space="preserve"> per space </w:t>
      </w:r>
      <w:r w:rsidR="005A43E3">
        <w:object w:dxaOrig="225" w:dyaOrig="225">
          <v:shape id="_x0000_i1135" type="#_x0000_t75" style="width:12pt;height:18pt" o:ole="">
            <v:imagedata r:id="rId68" o:title=""/>
          </v:shape>
          <w:control r:id="rId69" w:name="CheckBox8" w:shapeid="_x0000_i1135"/>
        </w:object>
      </w:r>
    </w:p>
    <w:p w:rsidR="004D4DC1" w:rsidRPr="00FE341C" w:rsidRDefault="004D4DC1" w:rsidP="004D4DC1">
      <w:pPr>
        <w:jc w:val="left"/>
        <w:rPr>
          <w:b/>
        </w:rPr>
      </w:pPr>
      <w:r w:rsidRPr="00FE341C">
        <w:rPr>
          <w:b/>
        </w:rPr>
        <w:t xml:space="preserve">TOTAL $ </w:t>
      </w:r>
      <w:r w:rsidR="008038F0">
        <w:rPr>
          <w:b/>
        </w:rPr>
        <w:object w:dxaOrig="1440" w:dyaOrig="1440">
          <v:shape id="_x0000_i1142" type="#_x0000_t75" style="width:1in;height:18pt" o:ole="">
            <v:imagedata r:id="rId70" o:title=""/>
          </v:shape>
          <w:control r:id="rId71" w:name="TextBox21" w:shapeid="_x0000_i1142"/>
        </w:object>
      </w:r>
    </w:p>
    <w:p w:rsidR="008038F0" w:rsidRDefault="004D4DC1" w:rsidP="004D4DC1">
      <w:pPr>
        <w:jc w:val="left"/>
      </w:pPr>
      <w:r w:rsidRPr="00FE341C">
        <w:rPr>
          <w:b/>
        </w:rPr>
        <w:t>Payment In</w:t>
      </w:r>
      <w:r w:rsidR="00D51398">
        <w:rPr>
          <w:b/>
        </w:rPr>
        <w:t xml:space="preserve">formation - </w:t>
      </w:r>
      <w:r w:rsidR="00D51398">
        <w:t xml:space="preserve">Payments are requested by </w:t>
      </w:r>
      <w:r w:rsidR="00D51398">
        <w:rPr>
          <w:b/>
        </w:rPr>
        <w:t xml:space="preserve">check.  </w:t>
      </w:r>
      <w:r w:rsidR="00D51398">
        <w:t>M</w:t>
      </w:r>
      <w:r>
        <w:t xml:space="preserve">ake payable to </w:t>
      </w:r>
      <w:r w:rsidR="009F6EE2">
        <w:t xml:space="preserve">NCS ACOFP and mail </w:t>
      </w:r>
      <w:r>
        <w:t>to:</w:t>
      </w:r>
      <w:r w:rsidR="00F67AD5">
        <w:t xml:space="preserve"> </w:t>
      </w:r>
      <w:r>
        <w:t>Nancy Guy, PO Box 4280, Buies Creek, NC 27506</w:t>
      </w:r>
      <w:r w:rsidR="00D51398">
        <w:t>.</w:t>
      </w:r>
      <w:r w:rsidR="008038F0">
        <w:t xml:space="preserve">  Form can be returned to Nancy Guy by e-mail at </w:t>
      </w:r>
      <w:hyperlink r:id="rId72" w:history="1">
        <w:r w:rsidR="008038F0" w:rsidRPr="00312F89">
          <w:rPr>
            <w:rStyle w:val="Hyperlink"/>
          </w:rPr>
          <w:t>guy@campbell.edu</w:t>
        </w:r>
      </w:hyperlink>
      <w:r w:rsidR="008038F0">
        <w:t>.</w:t>
      </w:r>
    </w:p>
    <w:sectPr w:rsidR="008038F0" w:rsidSect="00F67D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E3" w:rsidRDefault="005A43E3">
      <w:pPr>
        <w:spacing w:line="240" w:lineRule="auto"/>
      </w:pPr>
      <w:r>
        <w:separator/>
      </w:r>
    </w:p>
  </w:endnote>
  <w:endnote w:type="continuationSeparator" w:id="0">
    <w:p w:rsidR="005A43E3" w:rsidRDefault="005A4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E3" w:rsidRDefault="005A43E3">
      <w:pPr>
        <w:spacing w:line="240" w:lineRule="auto"/>
      </w:pPr>
      <w:r>
        <w:separator/>
      </w:r>
    </w:p>
  </w:footnote>
  <w:footnote w:type="continuationSeparator" w:id="0">
    <w:p w:rsidR="005A43E3" w:rsidRDefault="005A43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3D5E"/>
    <w:multiLevelType w:val="hybridMultilevel"/>
    <w:tmpl w:val="96B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35C4B"/>
    <w:multiLevelType w:val="hybridMultilevel"/>
    <w:tmpl w:val="DE2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F66D7"/>
    <w:multiLevelType w:val="hybridMultilevel"/>
    <w:tmpl w:val="0394BC76"/>
    <w:lvl w:ilvl="0" w:tplc="38EE8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6451E"/>
    <w:multiLevelType w:val="hybridMultilevel"/>
    <w:tmpl w:val="9F8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C1"/>
    <w:rsid w:val="003226B9"/>
    <w:rsid w:val="0045226B"/>
    <w:rsid w:val="00464D03"/>
    <w:rsid w:val="004C1541"/>
    <w:rsid w:val="004D4DC1"/>
    <w:rsid w:val="00581EF4"/>
    <w:rsid w:val="005A43E3"/>
    <w:rsid w:val="00710649"/>
    <w:rsid w:val="00716B91"/>
    <w:rsid w:val="008038F0"/>
    <w:rsid w:val="0088742C"/>
    <w:rsid w:val="008958D9"/>
    <w:rsid w:val="008B08DE"/>
    <w:rsid w:val="008F66BC"/>
    <w:rsid w:val="009077ED"/>
    <w:rsid w:val="009B4CFB"/>
    <w:rsid w:val="009E4C13"/>
    <w:rsid w:val="009F6EE2"/>
    <w:rsid w:val="00A2178B"/>
    <w:rsid w:val="00A3315B"/>
    <w:rsid w:val="00A75A5B"/>
    <w:rsid w:val="00A85C6A"/>
    <w:rsid w:val="00B53109"/>
    <w:rsid w:val="00BB5559"/>
    <w:rsid w:val="00BD7B52"/>
    <w:rsid w:val="00C10EE2"/>
    <w:rsid w:val="00CB6EFD"/>
    <w:rsid w:val="00D24885"/>
    <w:rsid w:val="00D51398"/>
    <w:rsid w:val="00DC1324"/>
    <w:rsid w:val="00E161DC"/>
    <w:rsid w:val="00E318BA"/>
    <w:rsid w:val="00EE1A12"/>
    <w:rsid w:val="00F6484D"/>
    <w:rsid w:val="00F67AD5"/>
    <w:rsid w:val="00F6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FBA8948"/>
  <w15:chartTrackingRefBased/>
  <w15:docId w15:val="{66DB7EE0-3262-404E-9A64-761FB73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C1"/>
    <w:pPr>
      <w:spacing w:after="0" w:line="288"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DC1"/>
    <w:pPr>
      <w:tabs>
        <w:tab w:val="center" w:pos="4680"/>
        <w:tab w:val="right" w:pos="9360"/>
      </w:tabs>
      <w:spacing w:line="240" w:lineRule="auto"/>
    </w:pPr>
  </w:style>
  <w:style w:type="character" w:customStyle="1" w:styleId="FooterChar">
    <w:name w:val="Footer Char"/>
    <w:basedOn w:val="DefaultParagraphFont"/>
    <w:link w:val="Footer"/>
    <w:uiPriority w:val="99"/>
    <w:rsid w:val="004D4DC1"/>
  </w:style>
  <w:style w:type="paragraph" w:styleId="ListParagraph">
    <w:name w:val="List Paragraph"/>
    <w:basedOn w:val="Normal"/>
    <w:uiPriority w:val="34"/>
    <w:qFormat/>
    <w:rsid w:val="004D4DC1"/>
    <w:pPr>
      <w:ind w:left="720"/>
      <w:contextualSpacing/>
    </w:pPr>
  </w:style>
  <w:style w:type="character" w:styleId="Hyperlink">
    <w:name w:val="Hyperlink"/>
    <w:basedOn w:val="DefaultParagraphFont"/>
    <w:uiPriority w:val="99"/>
    <w:unhideWhenUsed/>
    <w:rsid w:val="004D4DC1"/>
    <w:rPr>
      <w:color w:val="0563C1" w:themeColor="hyperlink"/>
      <w:u w:val="single"/>
    </w:rPr>
  </w:style>
  <w:style w:type="paragraph" w:styleId="Header">
    <w:name w:val="header"/>
    <w:basedOn w:val="Normal"/>
    <w:link w:val="HeaderChar"/>
    <w:uiPriority w:val="99"/>
    <w:unhideWhenUsed/>
    <w:rsid w:val="00B53109"/>
    <w:pPr>
      <w:tabs>
        <w:tab w:val="center" w:pos="4680"/>
        <w:tab w:val="right" w:pos="9360"/>
      </w:tabs>
      <w:spacing w:line="240" w:lineRule="auto"/>
    </w:pPr>
  </w:style>
  <w:style w:type="character" w:customStyle="1" w:styleId="HeaderChar">
    <w:name w:val="Header Char"/>
    <w:basedOn w:val="DefaultParagraphFont"/>
    <w:link w:val="Header"/>
    <w:uiPriority w:val="99"/>
    <w:rsid w:val="00B53109"/>
  </w:style>
  <w:style w:type="character" w:styleId="PlaceholderText">
    <w:name w:val="Placeholder Text"/>
    <w:basedOn w:val="DefaultParagraphFont"/>
    <w:uiPriority w:val="99"/>
    <w:semiHidden/>
    <w:rsid w:val="00F67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8.xml"/><Relationship Id="rId50" Type="http://schemas.openxmlformats.org/officeDocument/2006/relationships/image" Target="media/image21.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11.wmf"/><Relationship Id="rId11" Type="http://schemas.openxmlformats.org/officeDocument/2006/relationships/hyperlink" Target="mailto:guy@campbell.edu"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image" Target="media/image14.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image" Target="media/image2.jp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n.com/?cobrand=dell17prewin10.msn.com&amp;ocid=DELLDHP17&amp;pc=DCTEhttp://www.pinehurst.com/"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9.xml"/><Relationship Id="rId8" Type="http://schemas.openxmlformats.org/officeDocument/2006/relationships/image" Target="media/image1.png"/><Relationship Id="rId51" Type="http://schemas.openxmlformats.org/officeDocument/2006/relationships/control" Target="activeX/activeX20.xml"/><Relationship Id="rId72" Type="http://schemas.openxmlformats.org/officeDocument/2006/relationships/hyperlink" Target="mailto:guy@campbell.edu" TargetMode="External"/><Relationship Id="rId3" Type="http://schemas.openxmlformats.org/officeDocument/2006/relationships/styles" Target="styles.xml"/><Relationship Id="rId12" Type="http://schemas.openxmlformats.org/officeDocument/2006/relationships/hyperlink" Target="mailto:guy@campbell.edu"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08DB-E322-404A-B75B-E1349617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Nancy D</dc:creator>
  <cp:keywords/>
  <dc:description/>
  <cp:lastModifiedBy>Guy, Nancy D</cp:lastModifiedBy>
  <cp:revision>2</cp:revision>
  <cp:lastPrinted>2017-05-01T20:34:00Z</cp:lastPrinted>
  <dcterms:created xsi:type="dcterms:W3CDTF">2017-05-02T13:16:00Z</dcterms:created>
  <dcterms:modified xsi:type="dcterms:W3CDTF">2017-05-02T13:16:00Z</dcterms:modified>
</cp:coreProperties>
</file>